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3F" w:rsidRDefault="008B763F" w:rsidP="008B763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B763F" w:rsidRDefault="008B763F" w:rsidP="008B763F">
      <w:pPr>
        <w:pStyle w:val="ConsPlusNormal"/>
        <w:jc w:val="both"/>
        <w:outlineLvl w:val="0"/>
      </w:pPr>
    </w:p>
    <w:p w:rsidR="008B763F" w:rsidRDefault="008B763F" w:rsidP="008B763F">
      <w:pPr>
        <w:pStyle w:val="ConsPlusNormal"/>
        <w:outlineLvl w:val="0"/>
      </w:pPr>
      <w:r>
        <w:t>Зарегистрировано в Минюсте России 31 марта 2014 г. N 31767</w:t>
      </w:r>
    </w:p>
    <w:p w:rsidR="008B763F" w:rsidRDefault="008B763F" w:rsidP="008B76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763F" w:rsidRDefault="008B763F" w:rsidP="008B763F">
      <w:pPr>
        <w:pStyle w:val="ConsPlusNormal"/>
      </w:pPr>
    </w:p>
    <w:p w:rsidR="008B763F" w:rsidRDefault="008B763F" w:rsidP="008B763F">
      <w:pPr>
        <w:pStyle w:val="ConsPlusTitle"/>
        <w:jc w:val="center"/>
      </w:pPr>
      <w:r>
        <w:t>МИНИСТЕРСТВО ТРАНСПОРТА РОССИЙСКОЙ ФЕДЕРАЦИИ</w:t>
      </w:r>
    </w:p>
    <w:p w:rsidR="008B763F" w:rsidRDefault="008B763F" w:rsidP="008B763F">
      <w:pPr>
        <w:pStyle w:val="ConsPlusTitle"/>
        <w:jc w:val="center"/>
      </w:pPr>
    </w:p>
    <w:p w:rsidR="008B763F" w:rsidRDefault="008B763F" w:rsidP="008B763F">
      <w:pPr>
        <w:pStyle w:val="ConsPlusTitle"/>
        <w:jc w:val="center"/>
      </w:pPr>
      <w:r>
        <w:t>ПРИКАЗ</w:t>
      </w:r>
    </w:p>
    <w:p w:rsidR="008B763F" w:rsidRDefault="008B763F" w:rsidP="008B763F">
      <w:pPr>
        <w:pStyle w:val="ConsPlusTitle"/>
        <w:jc w:val="center"/>
      </w:pPr>
      <w:r>
        <w:t>от 12 ноября 2013 г. N 348</w:t>
      </w:r>
    </w:p>
    <w:p w:rsidR="008B763F" w:rsidRDefault="008B763F" w:rsidP="008B763F">
      <w:pPr>
        <w:pStyle w:val="ConsPlusTitle"/>
        <w:jc w:val="center"/>
      </w:pPr>
    </w:p>
    <w:p w:rsidR="008B763F" w:rsidRDefault="008B763F" w:rsidP="008B763F">
      <w:pPr>
        <w:pStyle w:val="ConsPlusTitle"/>
        <w:jc w:val="center"/>
      </w:pPr>
      <w:r>
        <w:t>ОБ УТВЕРЖДЕНИИ ПОРЯДКА</w:t>
      </w:r>
    </w:p>
    <w:p w:rsidR="008B763F" w:rsidRDefault="008B763F" w:rsidP="008B763F">
      <w:pPr>
        <w:pStyle w:val="ConsPlusTitle"/>
        <w:jc w:val="center"/>
      </w:pPr>
      <w:r>
        <w:t>ОСУЩЕСТВЛЕНИЯ ВЛАДЕЛЬЦЕМ АВТОМОБИЛЬНОЙ ДОРОГИ МОНИТОРИНГА</w:t>
      </w:r>
    </w:p>
    <w:p w:rsidR="008B763F" w:rsidRDefault="008B763F" w:rsidP="008B763F">
      <w:pPr>
        <w:pStyle w:val="ConsPlusTitle"/>
        <w:jc w:val="center"/>
      </w:pPr>
      <w:r>
        <w:t>СОБЛЮДЕНИЯ ТЕХНИЧЕСКИХ ТРЕБОВАНИЙ И УСЛОВИЙ, ПОДЛЕЖАЩИХ</w:t>
      </w:r>
    </w:p>
    <w:p w:rsidR="008B763F" w:rsidRDefault="008B763F" w:rsidP="008B763F">
      <w:pPr>
        <w:pStyle w:val="ConsPlusTitle"/>
        <w:jc w:val="center"/>
      </w:pPr>
      <w:r>
        <w:t>ОБЯЗАТЕЛЬНОМУ ИСПОЛНЕНИЮ, ПРИ СТРОИТЕЛЬСТВЕ И РЕКОНСТРУКЦИИ</w:t>
      </w:r>
    </w:p>
    <w:p w:rsidR="008B763F" w:rsidRDefault="008B763F" w:rsidP="008B763F">
      <w:pPr>
        <w:pStyle w:val="ConsPlusTitle"/>
        <w:jc w:val="center"/>
      </w:pPr>
      <w:r>
        <w:t>В ГРАНИЦАХ ПРИДОРОЖНЫХ ПОЛОС АВТОМОБИЛЬНЫХ ДОРОГ ОБЪЕКТОВ</w:t>
      </w:r>
    </w:p>
    <w:p w:rsidR="008B763F" w:rsidRDefault="008B763F" w:rsidP="008B763F">
      <w:pPr>
        <w:pStyle w:val="ConsPlusTitle"/>
        <w:jc w:val="center"/>
      </w:pPr>
      <w:r>
        <w:t>КАПИТАЛЬНОГО СТРОИТЕЛЬСТВА, ОБЪЕКТОВ, ПРЕДНАЗНАЧЕННЫХ</w:t>
      </w:r>
    </w:p>
    <w:p w:rsidR="008B763F" w:rsidRDefault="008B763F" w:rsidP="008B763F">
      <w:pPr>
        <w:pStyle w:val="ConsPlusTitle"/>
        <w:jc w:val="center"/>
      </w:pPr>
      <w:r>
        <w:t>ДЛЯ ОСУЩЕСТВЛЕНИЯ ДОРОЖНОЙ ДЕЯТЕЛЬНОСТИ, И ОБЪЕКТОВ</w:t>
      </w:r>
    </w:p>
    <w:p w:rsidR="008B763F" w:rsidRDefault="008B763F" w:rsidP="008B763F">
      <w:pPr>
        <w:pStyle w:val="ConsPlusTitle"/>
        <w:jc w:val="center"/>
      </w:pPr>
      <w:r>
        <w:t xml:space="preserve">ДОРОЖНОГО СЕРВИСА, А ТАКЖЕ ПРИ УСТАНОВКЕ </w:t>
      </w:r>
      <w:proofErr w:type="gramStart"/>
      <w:r>
        <w:t>РЕКЛАМНЫХ</w:t>
      </w:r>
      <w:proofErr w:type="gramEnd"/>
    </w:p>
    <w:p w:rsidR="008B763F" w:rsidRDefault="008B763F" w:rsidP="008B763F">
      <w:pPr>
        <w:pStyle w:val="ConsPlusTitle"/>
        <w:jc w:val="center"/>
      </w:pPr>
      <w:r>
        <w:t>КОНСТРУКЦИЙ, ИНФОРМАЦИОННЫХ ЩИТОВ И УКАЗАТЕЛЕЙ</w:t>
      </w:r>
    </w:p>
    <w:p w:rsidR="008B763F" w:rsidRDefault="008B763F" w:rsidP="008B763F">
      <w:pPr>
        <w:pStyle w:val="ConsPlusNormal"/>
        <w:jc w:val="center"/>
      </w:pPr>
    </w:p>
    <w:p w:rsidR="008B763F" w:rsidRDefault="008B763F" w:rsidP="008B763F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части 8.1 статьи 26</w:t>
        </w:r>
      </w:hyperlink>
      <w: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2008, N 20, ст. 2251; </w:t>
      </w:r>
      <w:proofErr w:type="gramStart"/>
      <w:r>
        <w:t>N 30 (ч. I), ст. 3597; N 30 (ч. II), ст. 3616; N 49, ст. 5744; 2009, N 29, ст. 3582; N 39, ст. 4532; N 52 (ч. I), ст. 6427; 2010, N 45, ст. 5753; N 51 (ч. III), ст. 6810; 2011, N 7, ст. 901; N 15, ст. 2041;</w:t>
      </w:r>
      <w:proofErr w:type="gramEnd"/>
      <w:r>
        <w:t xml:space="preserve"> N 17, ст. 2310; N 29, ст. 4284; N 30 (ч. I), ст. 4590, 4591; N 49 (ч. I), ст. 7015; 2012, N 26, ст. 3447; N 50 (ч. V), ст. 6967; 2013, N 14, ст. 1652; N 30 (ч. I), ст. 4083) и в соответствии с </w:t>
      </w:r>
      <w:hyperlink r:id="rId7" w:history="1">
        <w:r>
          <w:rPr>
            <w:color w:val="0000FF"/>
          </w:rPr>
          <w:t>подпунктом 5.2.53(52).2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2006, N 15, ст. 1612; N 24, ст. 2601; N 52 (ч. III), ст. 5587; 2008, N 8, ст. 740; N 11 (ч. I), ст. 1029; N 17, ст. 1883; N 18, ст. 2060; N 22, ст. 2576; N 42, ст. 4825; N 46, ст. 5337; 2009, N 3, ст. 378; N 4, ст. 506; N 6, ст. 738; </w:t>
      </w:r>
      <w:proofErr w:type="gramStart"/>
      <w:r>
        <w:t>N 13, ст. 1558; N 18 (ч. II), ст. 2249; N 32, ст. 4046; N 33, ст. 4088; N 36, ст. 4361; N 51, ст. 6332; 2010, N 6, ст. 650; N 6, ст. 652; N 11, ст. 1222; N 12, ст. 1348; N 13, ст. 1502; N 15, ст. 1805;</w:t>
      </w:r>
      <w:proofErr w:type="gramEnd"/>
      <w:r>
        <w:t xml:space="preserve"> </w:t>
      </w:r>
      <w:proofErr w:type="gramStart"/>
      <w:r>
        <w:t>N 25, ст. 3172; N 26, ст. 3350; N 31, ст. 4251; 2011, N 14, ст. 1935; N 26, ст. 3801, ст. 3804; N 32, ст. 4832; N 38, ст. 5389; N 46, ст. 6526; N 47, ст. 6660; N 48, ст. 6922; 2012, N 6, ст. 686; N 14, ст. 1630;</w:t>
      </w:r>
      <w:proofErr w:type="gramEnd"/>
      <w:r>
        <w:t xml:space="preserve"> </w:t>
      </w:r>
      <w:proofErr w:type="gramStart"/>
      <w:r>
        <w:t>N 19, ст. 2439; N 44, ст. 6029; N 49, ст. 6881; 2013, N 5, ст. 388; N 12, ст. 1322; N 26, ст. 3343; N 33, ст. 4386; N 38, ст. 4821; N 45, ст. 5822), приказываю:</w:t>
      </w:r>
      <w:proofErr w:type="gramEnd"/>
    </w:p>
    <w:p w:rsidR="008B763F" w:rsidRDefault="008B763F" w:rsidP="008B763F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указателей.</w:t>
      </w:r>
    </w:p>
    <w:p w:rsidR="008B763F" w:rsidRDefault="008B763F" w:rsidP="008B763F">
      <w:pPr>
        <w:pStyle w:val="ConsPlusNormal"/>
        <w:ind w:firstLine="540"/>
        <w:jc w:val="both"/>
      </w:pPr>
    </w:p>
    <w:p w:rsidR="008B763F" w:rsidRDefault="008B763F" w:rsidP="008B763F">
      <w:pPr>
        <w:pStyle w:val="ConsPlusNormal"/>
        <w:jc w:val="right"/>
      </w:pPr>
      <w:r>
        <w:t>Министр</w:t>
      </w:r>
    </w:p>
    <w:p w:rsidR="008B763F" w:rsidRDefault="008B763F" w:rsidP="008B763F">
      <w:pPr>
        <w:pStyle w:val="ConsPlusNormal"/>
        <w:jc w:val="right"/>
      </w:pPr>
      <w:r>
        <w:t>М.Ю.СОКОЛОВ</w:t>
      </w:r>
    </w:p>
    <w:p w:rsidR="008B763F" w:rsidRDefault="008B763F" w:rsidP="008B763F">
      <w:pPr>
        <w:pStyle w:val="ConsPlusNormal"/>
        <w:ind w:firstLine="540"/>
        <w:jc w:val="both"/>
      </w:pPr>
    </w:p>
    <w:p w:rsidR="008B763F" w:rsidRDefault="008B763F" w:rsidP="008B763F">
      <w:pPr>
        <w:pStyle w:val="ConsPlusNormal"/>
        <w:ind w:firstLine="540"/>
        <w:jc w:val="both"/>
      </w:pPr>
    </w:p>
    <w:p w:rsidR="008B763F" w:rsidRDefault="008B763F" w:rsidP="008B763F">
      <w:pPr>
        <w:pStyle w:val="ConsPlusNormal"/>
        <w:ind w:firstLine="540"/>
        <w:jc w:val="both"/>
      </w:pPr>
    </w:p>
    <w:p w:rsidR="008B763F" w:rsidRDefault="008B763F" w:rsidP="008B763F">
      <w:pPr>
        <w:pStyle w:val="ConsPlusNormal"/>
        <w:ind w:firstLine="540"/>
        <w:jc w:val="both"/>
      </w:pPr>
    </w:p>
    <w:p w:rsidR="008B763F" w:rsidRDefault="008B763F" w:rsidP="008B763F">
      <w:pPr>
        <w:pStyle w:val="ConsPlusNormal"/>
        <w:ind w:firstLine="540"/>
        <w:jc w:val="both"/>
      </w:pPr>
    </w:p>
    <w:p w:rsidR="008B763F" w:rsidRDefault="008B763F" w:rsidP="008B763F">
      <w:pPr>
        <w:pStyle w:val="ConsPlusNormal"/>
        <w:jc w:val="right"/>
        <w:outlineLvl w:val="0"/>
      </w:pPr>
      <w:r>
        <w:t>Утвержден</w:t>
      </w:r>
    </w:p>
    <w:p w:rsidR="008B763F" w:rsidRDefault="008B763F" w:rsidP="008B763F">
      <w:pPr>
        <w:pStyle w:val="ConsPlusNormal"/>
        <w:jc w:val="right"/>
      </w:pPr>
      <w:r>
        <w:t>приказом Минтранса России</w:t>
      </w:r>
    </w:p>
    <w:p w:rsidR="008B763F" w:rsidRDefault="008B763F" w:rsidP="008B763F">
      <w:pPr>
        <w:pStyle w:val="ConsPlusNormal"/>
        <w:jc w:val="right"/>
      </w:pPr>
      <w:r>
        <w:t>от 12 ноября 2013 г. N 348</w:t>
      </w:r>
    </w:p>
    <w:p w:rsidR="008B763F" w:rsidRDefault="008B763F" w:rsidP="008B763F">
      <w:pPr>
        <w:pStyle w:val="ConsPlusNormal"/>
        <w:ind w:firstLine="540"/>
        <w:jc w:val="both"/>
      </w:pPr>
    </w:p>
    <w:p w:rsidR="008B763F" w:rsidRDefault="008B763F" w:rsidP="008B763F">
      <w:pPr>
        <w:pStyle w:val="ConsPlusTitle"/>
        <w:jc w:val="center"/>
      </w:pPr>
      <w:bookmarkStart w:id="0" w:name="P33"/>
      <w:bookmarkEnd w:id="0"/>
      <w:r>
        <w:t>ПОРЯДОК</w:t>
      </w:r>
    </w:p>
    <w:p w:rsidR="008B763F" w:rsidRDefault="008B763F" w:rsidP="008B763F">
      <w:pPr>
        <w:pStyle w:val="ConsPlusTitle"/>
        <w:jc w:val="center"/>
      </w:pPr>
      <w:r>
        <w:t>ОСУЩЕСТВЛЕНИЯ ВЛАДЕЛЬЦЕМ АВТОМОБИЛЬНОЙ ДОРОГИ МОНИТОРИНГА</w:t>
      </w:r>
    </w:p>
    <w:p w:rsidR="008B763F" w:rsidRDefault="008B763F" w:rsidP="008B763F">
      <w:pPr>
        <w:pStyle w:val="ConsPlusTitle"/>
        <w:jc w:val="center"/>
      </w:pPr>
      <w:r>
        <w:t>СОБЛЮДЕНИЯ ТЕХНИЧЕСКИХ ТРЕБОВАНИЙ И УСЛОВИЙ, ПОДЛЕЖАЩИХ</w:t>
      </w:r>
    </w:p>
    <w:p w:rsidR="008B763F" w:rsidRDefault="008B763F" w:rsidP="008B763F">
      <w:pPr>
        <w:pStyle w:val="ConsPlusTitle"/>
        <w:jc w:val="center"/>
      </w:pPr>
      <w:r>
        <w:t>ОБЯЗАТЕЛЬНОМУ ИСПОЛНЕНИЮ, ПРИ СТРОИТЕЛЬСТВЕ И РЕКОНСТРУКЦИИ</w:t>
      </w:r>
    </w:p>
    <w:p w:rsidR="008B763F" w:rsidRDefault="008B763F" w:rsidP="008B763F">
      <w:pPr>
        <w:pStyle w:val="ConsPlusTitle"/>
        <w:jc w:val="center"/>
      </w:pPr>
      <w:r>
        <w:t>В ГРАНИЦАХ ПРИДОРОЖНЫХ ПОЛОС АВТОМОБИЛЬНЫХ ДОРОГ ОБЪЕКТОВ</w:t>
      </w:r>
    </w:p>
    <w:p w:rsidR="008B763F" w:rsidRDefault="008B763F" w:rsidP="008B763F">
      <w:pPr>
        <w:pStyle w:val="ConsPlusTitle"/>
        <w:jc w:val="center"/>
      </w:pPr>
      <w:r>
        <w:t>КАПИТАЛЬНОГО СТРОИТЕЛЬСТВА, ОБЪЕКТОВ, ПРЕДНАЗНАЧЕННЫХ</w:t>
      </w:r>
    </w:p>
    <w:p w:rsidR="008B763F" w:rsidRDefault="008B763F" w:rsidP="008B763F">
      <w:pPr>
        <w:pStyle w:val="ConsPlusTitle"/>
        <w:jc w:val="center"/>
      </w:pPr>
      <w:r>
        <w:t>ДЛЯ ОСУЩЕСТВЛЕНИЯ ДОРОЖНОЙ ДЕЯТЕЛЬНОСТИ, И ОБЪЕКТОВ</w:t>
      </w:r>
    </w:p>
    <w:p w:rsidR="008B763F" w:rsidRDefault="008B763F" w:rsidP="008B763F">
      <w:pPr>
        <w:pStyle w:val="ConsPlusTitle"/>
        <w:jc w:val="center"/>
      </w:pPr>
      <w:r>
        <w:t xml:space="preserve">ДОРОЖНОГО СЕРВИСА, А ТАКЖЕ ПРИ УСТАНОВКЕ </w:t>
      </w:r>
      <w:proofErr w:type="gramStart"/>
      <w:r>
        <w:t>РЕКЛАМНЫХ</w:t>
      </w:r>
      <w:proofErr w:type="gramEnd"/>
    </w:p>
    <w:p w:rsidR="008B763F" w:rsidRDefault="008B763F" w:rsidP="008B763F">
      <w:pPr>
        <w:pStyle w:val="ConsPlusTitle"/>
        <w:jc w:val="center"/>
      </w:pPr>
      <w:r>
        <w:t>КОНСТРУКЦИЙ, ИНФОРМАЦИОННЫХ ЩИТОВ И УКАЗАТЕЛЕЙ</w:t>
      </w:r>
    </w:p>
    <w:p w:rsidR="008B763F" w:rsidRDefault="008B763F" w:rsidP="008B763F">
      <w:pPr>
        <w:pStyle w:val="ConsPlusNormal"/>
        <w:jc w:val="center"/>
      </w:pPr>
    </w:p>
    <w:p w:rsidR="008B763F" w:rsidRDefault="008B763F" w:rsidP="008B763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 (далее - Порядок) разработан в соответствии с </w:t>
      </w:r>
      <w:hyperlink r:id="rId8" w:history="1">
        <w:r>
          <w:rPr>
            <w:color w:val="0000FF"/>
          </w:rPr>
          <w:t>частью 8.1 статьи 26</w:t>
        </w:r>
      </w:hyperlink>
      <w:r>
        <w:t xml:space="preserve"> Федерального закона от</w:t>
      </w:r>
      <w:proofErr w:type="gramEnd"/>
      <w:r>
        <w:t xml:space="preserve"> </w:t>
      </w:r>
      <w:proofErr w:type="gramStart"/>
      <w:r>
        <w:t xml:space="preserve">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&lt;1&gt; и </w:t>
      </w:r>
      <w:hyperlink r:id="rId9" w:history="1">
        <w:r>
          <w:rPr>
            <w:color w:val="0000FF"/>
          </w:rPr>
          <w:t>подпунктом 5.2.53(52).2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&lt;2&gt;.</w:t>
      </w:r>
      <w:proofErr w:type="gramEnd"/>
    </w:p>
    <w:p w:rsidR="008B763F" w:rsidRDefault="008B763F" w:rsidP="008B76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763F" w:rsidRDefault="008B763F" w:rsidP="008B763F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2007, N 46, ст. 5553; 2008, N 20, ст. 2251; N 30 (ч. I), ст. 3597; N 30 (ч. II), ст. 3616; N 49, ст. 5744; 2009, N 29, ст. 3582; N 39, ст. 4532; N 52 (ч. I), ст. 6427; 2010, N 45, ст. 5753;</w:t>
      </w:r>
      <w:proofErr w:type="gramEnd"/>
      <w:r>
        <w:t xml:space="preserve"> </w:t>
      </w:r>
      <w:proofErr w:type="gramStart"/>
      <w:r>
        <w:t>N 51 (ч. III), ст. 6810; 2011, N 7, ст. 901; N 15, ст. 2041; N 17, ст. 2310; N 29, ст. 4284; N 30 (ч. I), ст. 4590, 4591; N 49 (ч. I), ст. 7015; 2012, N 26, ст. 3447; N 50 (ч. V), ст. 6967; 2013, N 14, ст. 1652;</w:t>
      </w:r>
      <w:proofErr w:type="gramEnd"/>
      <w:r>
        <w:t xml:space="preserve"> N 30 (ч. I), ст. 4083.</w:t>
      </w:r>
    </w:p>
    <w:p w:rsidR="008B763F" w:rsidRDefault="008B763F" w:rsidP="008B763F">
      <w:pPr>
        <w:pStyle w:val="ConsPlusNormal"/>
        <w:spacing w:before="220"/>
        <w:ind w:firstLine="540"/>
        <w:jc w:val="both"/>
      </w:pPr>
      <w:proofErr w:type="gramStart"/>
      <w:r>
        <w:t>&lt;2&gt; Собрание законодательства Российской Федерации, 2004, N 32, ст. 3342; 2006, N 15, ст. 1612; N 24, ст. 2601; N 52 (ч. III), ст. 5587; 2008, N 8, ст. 740; N 11 (ч. I), ст. 1029; N 17, ст. 1883; N 18, ст. 2060; N 22, ст. 2576; N 42, ст. 4825;</w:t>
      </w:r>
      <w:proofErr w:type="gramEnd"/>
      <w:r>
        <w:t xml:space="preserve"> </w:t>
      </w:r>
      <w:proofErr w:type="gramStart"/>
      <w:r>
        <w:t>N 46, ст. 5337; 2009, N 3, ст. 378; N 4, ст. 506; N 6, ст. 738; N 13, ст. 1558; N 18 (ч. II), ст. 2249; N 32, ст. 4046; N 33, ст. 4088; N 36, ст. 4361; N 51, ст. 6332; 2010, N 6, ст. 650; N 6, ст. 652;</w:t>
      </w:r>
      <w:proofErr w:type="gramEnd"/>
      <w:r>
        <w:t xml:space="preserve"> </w:t>
      </w:r>
      <w:proofErr w:type="gramStart"/>
      <w:r>
        <w:t>N 11, ст. 1222; N 12, ст. 1348; N 13, ст. 1502; N 15, ст. 1805; N 25, ст. 3172; N 26, ст. 3350; N 31, ст. 4251; 2011, N 14, ст. 1935; N 26, ст. 3801, ст. 3804; N 32, ст. 4832; N 38, ст. 5389; N 46, ст. 6526;</w:t>
      </w:r>
      <w:proofErr w:type="gramEnd"/>
      <w:r>
        <w:t xml:space="preserve"> N 47, ст. 6660; N 48, ст. 6922; 2012, N 6, ст. 686; N 14, ст. 1630; N 19, ст. 2439; N 44, ст. 6029; N 49, ст. 6881; 2013, N 5, ст. 388; N 12, ст. 1322; N 26, ст. 3343; N 33, ст. 4386; N 38, ст. 4821; N 45, ст. 5822.</w:t>
      </w:r>
    </w:p>
    <w:p w:rsidR="008B763F" w:rsidRDefault="008B763F" w:rsidP="008B763F">
      <w:pPr>
        <w:pStyle w:val="ConsPlusNormal"/>
        <w:ind w:firstLine="540"/>
        <w:jc w:val="both"/>
      </w:pPr>
    </w:p>
    <w:p w:rsidR="008B763F" w:rsidRDefault="008B763F" w:rsidP="008B763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Настоящий Порядок устанавливает правила проведения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</w:t>
      </w:r>
      <w:r>
        <w:lastRenderedPageBreak/>
        <w:t>а также при установке рекламных конструкций, информационных щитов и указателей (далее - мониторинг, объекты).</w:t>
      </w:r>
      <w:proofErr w:type="gramEnd"/>
    </w:p>
    <w:p w:rsidR="008B763F" w:rsidRDefault="008B763F" w:rsidP="008B763F">
      <w:pPr>
        <w:pStyle w:val="ConsPlusNormal"/>
        <w:spacing w:before="220"/>
        <w:ind w:firstLine="540"/>
        <w:jc w:val="both"/>
      </w:pPr>
      <w:r>
        <w:t>3. Мониторинг осуществляется:</w:t>
      </w:r>
    </w:p>
    <w:p w:rsidR="008B763F" w:rsidRDefault="008B763F" w:rsidP="008B763F">
      <w:pPr>
        <w:pStyle w:val="ConsPlusNormal"/>
        <w:spacing w:before="220"/>
        <w:ind w:firstLine="540"/>
        <w:jc w:val="both"/>
      </w:pPr>
      <w:r>
        <w:t>в отношении автомобильных дорог общего пользования федерального значения - подведомственными Федеральному дорожному агентству федеральными казенными учреждениями;</w:t>
      </w:r>
    </w:p>
    <w:p w:rsidR="008B763F" w:rsidRDefault="008B763F" w:rsidP="008B763F">
      <w:pPr>
        <w:pStyle w:val="ConsPlusNormal"/>
        <w:spacing w:before="220"/>
        <w:ind w:firstLine="540"/>
        <w:jc w:val="both"/>
      </w:pPr>
      <w:r>
        <w:t>в отношении автомобильных дорог, переданных в доверительное управление Государственной компании "Российские автомобильные дороги", - Государственной компанией "Российские автомобильные дороги";</w:t>
      </w:r>
    </w:p>
    <w:p w:rsidR="008B763F" w:rsidRDefault="008B763F" w:rsidP="008B763F">
      <w:pPr>
        <w:pStyle w:val="ConsPlusNormal"/>
        <w:spacing w:before="220"/>
        <w:ind w:firstLine="540"/>
        <w:jc w:val="both"/>
      </w:pPr>
      <w:r>
        <w:t>в отношении автомобильных дорог общего пользования регионального и межмуниципального значения - органом государственной власти субъекта Российской Федерации или уполномоченным им государственным учреждением;</w:t>
      </w:r>
    </w:p>
    <w:p w:rsidR="008B763F" w:rsidRDefault="008B763F" w:rsidP="008B763F">
      <w:pPr>
        <w:pStyle w:val="ConsPlusNormal"/>
        <w:spacing w:before="220"/>
        <w:ind w:firstLine="540"/>
        <w:jc w:val="both"/>
      </w:pPr>
      <w:r>
        <w:t>в отношении автомобильных дорог общего пользования местного значения - органом местного самоуправления или уполномоченной им организацией;</w:t>
      </w:r>
    </w:p>
    <w:p w:rsidR="008B763F" w:rsidRDefault="008B763F" w:rsidP="008B763F">
      <w:pPr>
        <w:pStyle w:val="ConsPlusNormal"/>
        <w:spacing w:before="220"/>
        <w:ind w:firstLine="540"/>
        <w:jc w:val="both"/>
      </w:pPr>
      <w:r>
        <w:t>в отношении частных автомобильных дорог - физическим или юридическим лицом, являющимся владельцем частной автомобильной дороги.</w:t>
      </w:r>
    </w:p>
    <w:p w:rsidR="008B763F" w:rsidRDefault="008B763F" w:rsidP="008B763F">
      <w:pPr>
        <w:pStyle w:val="ConsPlusNormal"/>
        <w:spacing w:before="220"/>
        <w:ind w:firstLine="540"/>
        <w:jc w:val="both"/>
      </w:pPr>
      <w:r>
        <w:t>4. Мониторинг осуществляется в отношении объектов, расположенных в границах придорожных полос автомобильных дорог.</w:t>
      </w:r>
    </w:p>
    <w:p w:rsidR="008B763F" w:rsidRDefault="008B763F" w:rsidP="008B763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Мониторинг включает в себя визуальный, в том числе, с использованием фотосъемки и (или) видеозаписи (при необходимости, инструментальный) сбор и фиксацию информации о соблюдении (несоблюдении) технических требований и условий, подлежащих обязательному исполнению владельцами объектов, а также сопоставление собранной информации с такими техническими требованиями и условиями, подлежащими обязательному исполнению владельцами объектов.</w:t>
      </w:r>
      <w:proofErr w:type="gramEnd"/>
    </w:p>
    <w:p w:rsidR="008B763F" w:rsidRDefault="008B763F" w:rsidP="008B763F">
      <w:pPr>
        <w:pStyle w:val="ConsPlusNormal"/>
        <w:spacing w:before="220"/>
        <w:ind w:firstLine="540"/>
        <w:jc w:val="both"/>
      </w:pPr>
      <w:proofErr w:type="gramStart"/>
      <w:r>
        <w:t xml:space="preserve">Визуальный, в том числе, с использованием фотосъемки и (или) видеозаписи (при необходимости, инструментальный) сбор и фиксация информации о соблюдении технических требований и условий, подлежащих обязательному исполнению владельцами объектов, осуществляется владельцем автомобильной дороги в рамках содержания автомобильных дорог, проводимого в порядке, установленном нормативными правовыми актами Российской Федерации, нормативными правовыми актами субъектов Российской Федерации и муниципальными правовыми актами </w:t>
      </w:r>
      <w:hyperlink w:anchor="P59" w:history="1">
        <w:r>
          <w:rPr>
            <w:color w:val="0000FF"/>
          </w:rPr>
          <w:t>&lt;1&gt;</w:t>
        </w:r>
      </w:hyperlink>
      <w:r>
        <w:t>, путем визуального наблюдения</w:t>
      </w:r>
      <w:proofErr w:type="gramEnd"/>
      <w:r>
        <w:t>, в том числе, с использованием фотосъемки и (или) видеозаписи (при необходимости, инструментального измерения) за показателями и значениями, указанными в технических требованиях и условиях, подлежащих обязательному исполнению владельцами объектов, с последующей фиксацией данных показателей и значений на бумажном носителе о соблюдении таких технических требований и условий, подлежащих обязательному исполнению владельцами объектов.</w:t>
      </w:r>
    </w:p>
    <w:p w:rsidR="008B763F" w:rsidRDefault="008B763F" w:rsidP="008B76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763F" w:rsidRDefault="008B763F" w:rsidP="008B763F">
      <w:pPr>
        <w:pStyle w:val="ConsPlusNormal"/>
        <w:spacing w:before="220"/>
        <w:ind w:firstLine="540"/>
        <w:jc w:val="both"/>
      </w:pPr>
      <w:bookmarkStart w:id="1" w:name="P59"/>
      <w:bookmarkEnd w:id="1"/>
      <w:r>
        <w:t xml:space="preserve">&lt;1&gt; </w:t>
      </w:r>
      <w:hyperlink r:id="rId10" w:history="1">
        <w:r>
          <w:rPr>
            <w:color w:val="0000FF"/>
          </w:rPr>
          <w:t>Часть 2 статьи 17</w:t>
        </w:r>
      </w:hyperlink>
      <w: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8B763F" w:rsidRDefault="008B763F" w:rsidP="008B763F">
      <w:pPr>
        <w:pStyle w:val="ConsPlusNormal"/>
        <w:ind w:firstLine="540"/>
        <w:jc w:val="both"/>
      </w:pPr>
    </w:p>
    <w:p w:rsidR="008B763F" w:rsidRDefault="008B763F" w:rsidP="008B763F">
      <w:pPr>
        <w:pStyle w:val="ConsPlusNormal"/>
        <w:ind w:firstLine="540"/>
        <w:jc w:val="both"/>
      </w:pPr>
      <w:proofErr w:type="gramStart"/>
      <w:r>
        <w:lastRenderedPageBreak/>
        <w:t>Сопоставление собранной информации с техническими требованиями и условиями, подлежащими обязательному исполнению владельцами объектов, осуществляется владельцем автомобильной дороги путем сравнения показателей и значений, зафиксированных на бумажном носителе по результатам визуального, в том числе, с использованием фотосъемки и (или) видеозаписи (при необходимости, инструментального) сбора и фиксации информации о соблюдении технических требований и условий, подлежащих обязательному исполнению владельцами объектов, с выданными владельцем автомобильной</w:t>
      </w:r>
      <w:proofErr w:type="gramEnd"/>
      <w:r>
        <w:t xml:space="preserve"> дороги техническими требованиями и условиями, подлежащими обязательному исполнению владельцами объектов.</w:t>
      </w:r>
    </w:p>
    <w:p w:rsidR="008B763F" w:rsidRDefault="008B763F" w:rsidP="008B763F">
      <w:pPr>
        <w:pStyle w:val="ConsPlusNormal"/>
        <w:spacing w:before="220"/>
        <w:ind w:firstLine="540"/>
        <w:jc w:val="both"/>
      </w:pPr>
      <w:r>
        <w:t xml:space="preserve">6. Мониторинг проводится не реже одного раза в неделю, начиная </w:t>
      </w:r>
      <w:proofErr w:type="gramStart"/>
      <w:r>
        <w:t>с даты выдачи</w:t>
      </w:r>
      <w:proofErr w:type="gramEnd"/>
      <w:r>
        <w:t xml:space="preserve"> технических требований и условий, подлежащих обязательному исполнению, и до полного исполнения владельцами объектов таких технических требований и условий.</w:t>
      </w:r>
    </w:p>
    <w:p w:rsidR="008B763F" w:rsidRDefault="008B763F" w:rsidP="008B763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По результатам мониторинга владельцем автомобильной дороги составляется отчет, включающий сведения о соблюдении (несоблюдении)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указателей.</w:t>
      </w:r>
      <w:proofErr w:type="gramEnd"/>
    </w:p>
    <w:p w:rsidR="008B763F" w:rsidRDefault="008B763F" w:rsidP="008B763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случае выявления сведений о несоблюдении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 владелец автомобильной дороги направляет данные сведения с приложением подтверждающих документов в соответствующие контрольные и</w:t>
      </w:r>
      <w:proofErr w:type="gramEnd"/>
      <w:r>
        <w:t xml:space="preserve"> (или) надзорные органы.</w:t>
      </w:r>
    </w:p>
    <w:p w:rsidR="008B763F" w:rsidRDefault="008B763F" w:rsidP="008B763F">
      <w:pPr>
        <w:pStyle w:val="ConsPlusNormal"/>
        <w:ind w:firstLine="540"/>
        <w:jc w:val="both"/>
      </w:pPr>
    </w:p>
    <w:p w:rsidR="008B763F" w:rsidRDefault="008B763F" w:rsidP="008B763F">
      <w:pPr>
        <w:pStyle w:val="ConsPlusNormal"/>
        <w:ind w:firstLine="540"/>
        <w:jc w:val="both"/>
      </w:pPr>
    </w:p>
    <w:p w:rsidR="008B763F" w:rsidRDefault="008B763F" w:rsidP="008B76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763F" w:rsidRDefault="008B763F" w:rsidP="008B763F"/>
    <w:p w:rsidR="00F6318B" w:rsidRDefault="00F6318B">
      <w:bookmarkStart w:id="2" w:name="_GoBack"/>
      <w:bookmarkEnd w:id="2"/>
    </w:p>
    <w:sectPr w:rsidR="00F6318B" w:rsidSect="00D55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3F"/>
    <w:rsid w:val="008B763F"/>
    <w:rsid w:val="00F6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3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7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76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3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7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76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ADF32B15077439550591A3EA96C8274C3F854572E65E9CFA9E8A558147A990CBE9CC8222082DA24B55DF382BBB8038B916980C99352659X34FT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ADF32B15077439550591A3EA96C8274C3E81477CE25E9CFA9E8A558147A990CBE9CC8724037EF0070B866968F08D3FA00A9809X847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ADF32B15077439550591A3EA96C8274C3F854572E65E9CFA9E8A558147A990CBE9CC8222082DA24B55DF382BBB8038B916980C99352659X34F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2ADF32B15077439550591A3EA96C8274C3F854572E65E9CFA9E8A558147A990CBE9CC82220828A04655DF382BBB8038B916980C99352659X34F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ADF32B15077439550591A3EA96C8274C3E81477CE25E9CFA9E8A558147A990CBE9CC8724037EF0070B866968F08D3FA00A9809X847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2020-07-07T19:56:00Z</dcterms:created>
  <dcterms:modified xsi:type="dcterms:W3CDTF">2020-07-07T19:56:00Z</dcterms:modified>
</cp:coreProperties>
</file>