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4" w:rsidRDefault="00A15614" w:rsidP="00A156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614" w:rsidRDefault="00A15614" w:rsidP="00A15614">
      <w:pPr>
        <w:pStyle w:val="ConsPlusNormal"/>
        <w:outlineLvl w:val="0"/>
      </w:pPr>
    </w:p>
    <w:p w:rsidR="00A15614" w:rsidRDefault="00A15614" w:rsidP="00A1561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15614" w:rsidRDefault="00A15614" w:rsidP="00A15614">
      <w:pPr>
        <w:pStyle w:val="ConsPlusTitle"/>
        <w:jc w:val="center"/>
      </w:pPr>
    </w:p>
    <w:p w:rsidR="00A15614" w:rsidRDefault="00A15614" w:rsidP="00A15614">
      <w:pPr>
        <w:pStyle w:val="ConsPlusTitle"/>
        <w:jc w:val="center"/>
      </w:pPr>
      <w:r>
        <w:t>ПОСТАНОВЛЕНИЕ</w:t>
      </w:r>
    </w:p>
    <w:p w:rsidR="00A15614" w:rsidRDefault="00A15614" w:rsidP="00A15614">
      <w:pPr>
        <w:pStyle w:val="ConsPlusTitle"/>
        <w:jc w:val="center"/>
      </w:pPr>
      <w:r>
        <w:t>от 22 апреля 2015 г. N 122</w:t>
      </w:r>
    </w:p>
    <w:p w:rsidR="00A15614" w:rsidRDefault="00A15614" w:rsidP="00A15614">
      <w:pPr>
        <w:pStyle w:val="ConsPlusTitle"/>
        <w:jc w:val="center"/>
      </w:pPr>
    </w:p>
    <w:p w:rsidR="00A15614" w:rsidRDefault="00A15614" w:rsidP="00A15614">
      <w:pPr>
        <w:pStyle w:val="ConsPlusTitle"/>
        <w:jc w:val="center"/>
      </w:pPr>
      <w:r>
        <w:t>ОБ УТВЕРЖДЕНИИ ПЕРЕЧНЯ ГОСУДАРСТВЕННЫХ УСЛУГ,</w:t>
      </w:r>
    </w:p>
    <w:p w:rsidR="00A15614" w:rsidRDefault="00A15614" w:rsidP="00A15614">
      <w:pPr>
        <w:pStyle w:val="ConsPlusTitle"/>
        <w:jc w:val="center"/>
      </w:pPr>
      <w:r>
        <w:t>ПРЕДОСТАВЛЯЕМЫХ НА БАЗЕ МНОГОФУНКЦИОНАЛЬНЫХ ЦЕНТРОВ</w:t>
      </w:r>
    </w:p>
    <w:p w:rsidR="00A15614" w:rsidRDefault="00A15614" w:rsidP="00A1561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15614" w:rsidRDefault="00A15614" w:rsidP="00A15614">
      <w:pPr>
        <w:pStyle w:val="ConsPlusTitle"/>
        <w:jc w:val="center"/>
      </w:pPr>
      <w:r>
        <w:t>ЛЕНИНГРАДСКОЙ ОБЛАСТИ, И О ПРИЗНАНИИ УТРАТИВШИМИ СИЛУ</w:t>
      </w:r>
    </w:p>
    <w:p w:rsidR="00A15614" w:rsidRDefault="00A15614" w:rsidP="00A15614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A15614" w:rsidRDefault="00A15614" w:rsidP="00A1561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15614" w:rsidTr="000A21E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01.08.2016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16.11.2016 </w:t>
            </w:r>
            <w:hyperlink r:id="rId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5614" w:rsidRDefault="00A15614" w:rsidP="00A15614">
      <w:pPr>
        <w:pStyle w:val="ConsPlusNormal"/>
        <w:jc w:val="center"/>
      </w:pPr>
    </w:p>
    <w:p w:rsidR="00A15614" w:rsidRDefault="00A15614" w:rsidP="00A156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Ленинградской области постановляет:</w:t>
      </w: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области.</w:t>
      </w:r>
    </w:p>
    <w:p w:rsidR="00A15614" w:rsidRDefault="00A15614" w:rsidP="00A1561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06.07.2017 N 259)</w:t>
      </w:r>
    </w:p>
    <w:p w:rsidR="00A15614" w:rsidRDefault="00A15614" w:rsidP="00A15614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2.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на условиях заключенных соглашений о взаимодействии ГБУ ЛО "МФЦ" и органов исполнительной власти Ленинградской области.</w:t>
      </w:r>
    </w:p>
    <w:p w:rsidR="00A15614" w:rsidRDefault="00A15614" w:rsidP="00A15614">
      <w:pPr>
        <w:pStyle w:val="ConsPlusNormal"/>
        <w:spacing w:before="220"/>
        <w:ind w:firstLine="540"/>
        <w:jc w:val="both"/>
      </w:pPr>
      <w:r>
        <w:t xml:space="preserve">3. Органам исполнительной власти Ленинградской области обеспечить заключение соглашений,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постановления, до 1 мая 2015 года.</w:t>
      </w:r>
    </w:p>
    <w:p w:rsidR="00A15614" w:rsidRDefault="00A15614" w:rsidP="00A1561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15614" w:rsidRDefault="00DD12A1" w:rsidP="00A15614">
      <w:pPr>
        <w:pStyle w:val="ConsPlusNormal"/>
        <w:spacing w:before="220"/>
        <w:ind w:firstLine="540"/>
        <w:jc w:val="both"/>
      </w:pPr>
      <w:hyperlink r:id="rId13" w:history="1">
        <w:r w:rsidR="00A15614">
          <w:rPr>
            <w:color w:val="0000FF"/>
          </w:rPr>
          <w:t>постановление</w:t>
        </w:r>
      </w:hyperlink>
      <w:r w:rsidR="00A15614">
        <w:t xml:space="preserve">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услуг";</w:t>
      </w:r>
    </w:p>
    <w:p w:rsidR="00A15614" w:rsidRDefault="00DD12A1" w:rsidP="00A15614">
      <w:pPr>
        <w:pStyle w:val="ConsPlusNormal"/>
        <w:spacing w:before="220"/>
        <w:ind w:firstLine="540"/>
        <w:jc w:val="both"/>
      </w:pPr>
      <w:hyperlink r:id="rId14" w:history="1">
        <w:r w:rsidR="00A15614">
          <w:rPr>
            <w:color w:val="0000FF"/>
          </w:rPr>
          <w:t>пункт 6</w:t>
        </w:r>
      </w:hyperlink>
      <w:r w:rsidR="00A15614">
        <w:t xml:space="preserve"> постановления Правительства Ленинградской области от 1 августа 2013 года N 236 "О мерах по реализации Федерального закона от 19 июля 2011 года N 246-ФЗ "Об искусственных земельных участках, созданных на водных объектах, находящихся в </w:t>
      </w:r>
      <w:r w:rsidR="00A15614">
        <w:lastRenderedPageBreak/>
        <w:t>федеральной собственности, и о внесении изменений в отдельные законодательные акты Российской Федерации" и внесении изменений в постановления Правительства Ленинградской области от 30 ноября 2011 года N 411 и от 26 ноября 2012 года N 366";</w:t>
      </w:r>
    </w:p>
    <w:p w:rsidR="00A15614" w:rsidRDefault="00DD12A1" w:rsidP="00A15614">
      <w:pPr>
        <w:pStyle w:val="ConsPlusNormal"/>
        <w:spacing w:before="220"/>
        <w:ind w:firstLine="540"/>
        <w:jc w:val="both"/>
      </w:pPr>
      <w:hyperlink r:id="rId15" w:history="1">
        <w:r w:rsidR="00A15614">
          <w:rPr>
            <w:color w:val="0000FF"/>
          </w:rPr>
          <w:t>постановление</w:t>
        </w:r>
      </w:hyperlink>
      <w:r w:rsidR="00A15614">
        <w:t xml:space="preserve"> Правительства Ленинградской области от 11 ноября 2013 года N 387 "О внесении изменений в постановление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услуг".</w:t>
      </w:r>
    </w:p>
    <w:p w:rsidR="00A15614" w:rsidRDefault="00A15614" w:rsidP="00A1561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A15614" w:rsidRDefault="00A15614" w:rsidP="00A15614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16.11.2016 N 432)</w:t>
      </w: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jc w:val="right"/>
      </w:pPr>
      <w:r>
        <w:t>Губернатор</w:t>
      </w:r>
    </w:p>
    <w:p w:rsidR="00A15614" w:rsidRDefault="00A15614" w:rsidP="00A15614">
      <w:pPr>
        <w:pStyle w:val="ConsPlusNormal"/>
        <w:jc w:val="right"/>
      </w:pPr>
      <w:r>
        <w:t>Ленинградской области</w:t>
      </w:r>
    </w:p>
    <w:p w:rsidR="00A15614" w:rsidRDefault="00A15614" w:rsidP="00A15614">
      <w:pPr>
        <w:pStyle w:val="ConsPlusNormal"/>
        <w:jc w:val="right"/>
      </w:pPr>
      <w:r>
        <w:t>А.Дрозденко</w:t>
      </w: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sectPr w:rsidR="00A15614" w:rsidSect="006B09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5614" w:rsidRDefault="00A15614" w:rsidP="00A15614">
      <w:pPr>
        <w:pStyle w:val="ConsPlusNormal"/>
        <w:jc w:val="right"/>
        <w:outlineLvl w:val="0"/>
      </w:pPr>
      <w:r>
        <w:lastRenderedPageBreak/>
        <w:t>УТВЕРЖДЕН</w:t>
      </w:r>
    </w:p>
    <w:p w:rsidR="00A15614" w:rsidRDefault="00A15614" w:rsidP="00A15614">
      <w:pPr>
        <w:pStyle w:val="ConsPlusNormal"/>
        <w:jc w:val="right"/>
      </w:pPr>
      <w:r>
        <w:t>постановлением Правительства</w:t>
      </w:r>
    </w:p>
    <w:p w:rsidR="00A15614" w:rsidRDefault="00A15614" w:rsidP="00A15614">
      <w:pPr>
        <w:pStyle w:val="ConsPlusNormal"/>
        <w:jc w:val="right"/>
      </w:pPr>
      <w:r>
        <w:t>Ленинградской области</w:t>
      </w:r>
    </w:p>
    <w:p w:rsidR="00A15614" w:rsidRDefault="00A15614" w:rsidP="00A15614">
      <w:pPr>
        <w:pStyle w:val="ConsPlusNormal"/>
        <w:jc w:val="right"/>
      </w:pPr>
      <w:r>
        <w:t>от 22.04.2015 N 122</w:t>
      </w:r>
    </w:p>
    <w:p w:rsidR="00A15614" w:rsidRDefault="00A15614" w:rsidP="00A15614">
      <w:pPr>
        <w:pStyle w:val="ConsPlusNormal"/>
        <w:jc w:val="right"/>
      </w:pPr>
      <w:r>
        <w:t>(приложение)</w:t>
      </w:r>
    </w:p>
    <w:p w:rsidR="00A15614" w:rsidRDefault="00A15614" w:rsidP="00A15614">
      <w:pPr>
        <w:pStyle w:val="ConsPlusNormal"/>
        <w:ind w:firstLine="540"/>
        <w:jc w:val="both"/>
      </w:pPr>
    </w:p>
    <w:p w:rsidR="00A15614" w:rsidRDefault="00A15614" w:rsidP="00A15614">
      <w:pPr>
        <w:pStyle w:val="ConsPlusTitle"/>
        <w:jc w:val="center"/>
      </w:pPr>
      <w:bookmarkStart w:id="2" w:name="P43"/>
      <w:bookmarkEnd w:id="2"/>
      <w:r>
        <w:t>ПЕРЕЧЕНЬ</w:t>
      </w:r>
    </w:p>
    <w:p w:rsidR="00A15614" w:rsidRDefault="00A15614" w:rsidP="00A15614">
      <w:pPr>
        <w:pStyle w:val="ConsPlusTitle"/>
        <w:jc w:val="center"/>
      </w:pPr>
      <w:r>
        <w:t>ГОСУДАРСТВЕННЫХ УСЛУГ, ПРЕДОСТАВЛЯЕМЫХ НА БАЗЕ</w:t>
      </w:r>
    </w:p>
    <w:p w:rsidR="00A15614" w:rsidRDefault="00A15614" w:rsidP="00A15614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A15614" w:rsidRDefault="00A15614" w:rsidP="00A15614">
      <w:pPr>
        <w:pStyle w:val="ConsPlusTitle"/>
        <w:jc w:val="center"/>
      </w:pPr>
      <w:r>
        <w:t>И МУНИЦИПАЛЬНЫХ УСЛУГ ЛЕНИНГРАДСКОЙ ОБЛАСТИ</w:t>
      </w:r>
    </w:p>
    <w:p w:rsidR="00A15614" w:rsidRDefault="00A15614" w:rsidP="00A15614">
      <w:pPr>
        <w:spacing w:after="1"/>
      </w:pPr>
    </w:p>
    <w:tbl>
      <w:tblPr>
        <w:tblW w:w="1395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A15614" w:rsidTr="000A21E7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15614" w:rsidRDefault="00A15614" w:rsidP="000A21E7">
            <w:pPr>
              <w:pStyle w:val="ConsPlusNormal"/>
              <w:jc w:val="center"/>
            </w:pPr>
            <w:r>
              <w:rPr>
                <w:color w:val="392C69"/>
              </w:rPr>
              <w:t>от 06.07.2017 N 259)</w:t>
            </w:r>
          </w:p>
        </w:tc>
      </w:tr>
    </w:tbl>
    <w:p w:rsidR="00A15614" w:rsidRDefault="00A15614" w:rsidP="00A1561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и(или) удочерении в возрасте до шести месяцев)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</w:t>
            </w:r>
            <w:r>
              <w:lastRenderedPageBreak/>
              <w:t>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</w:t>
            </w:r>
            <w:r>
              <w:lastRenderedPageBreak/>
              <w:t>репрессий, проживающим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получившего(ей)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2.21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перенесшего(ей)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участника ликвидации последствий аварии в 1957 году на производственном объединении "Маяк" и сбросов радиоактивных отходов в реку Теча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участника ликвидации последствий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2.30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</w:t>
            </w:r>
            <w:r>
              <w:lastRenderedPageBreak/>
              <w:t>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2.38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</w:t>
            </w:r>
            <w:r>
              <w:lastRenderedPageBreak/>
              <w:t>расходов на автомобильное топливо отдельным категориям инвалидов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2.44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19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и(или)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2.49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ежегодной денежной компенсации расходов на бензин, ремонт, техническое обслуживание транспортных средств и </w:t>
            </w:r>
            <w:r>
              <w:lastRenderedPageBreak/>
              <w:t>запасные части к ним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2.57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(бэр) либо свыше 7 сЗв (бэр), но не более 35 сЗв (бэр)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2.64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и(или) удочерении в возрасте до шести месяцев) одновременно трех и более детей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2.73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Теча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 центрального отопления и газоснабжения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</w:t>
            </w:r>
            <w:r>
              <w:lastRenderedPageBreak/>
              <w:t>Труда Российской Федерации и полного кавалера ордена Трудовой Славы надгробия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2.79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</w:t>
            </w:r>
            <w:r>
              <w:lastRenderedPageBreak/>
              <w:t>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2.87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признанию гражданина нуждающимся в социальном </w:t>
            </w:r>
            <w:r>
              <w:lastRenderedPageBreak/>
              <w:t>обслуживании (за исключением признания гражданина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2.92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(приостановлению, прекращению и возобновлению)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</w:t>
            </w:r>
            <w:r>
              <w:lastRenderedPageBreak/>
              <w:t>находящимися в собственности Ленинградской области, при отказе землепользователя (землевладельца)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заключению соглашения о перераспределении земель и(или)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проставлению апостиля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выдаче в случаях, предусмотренных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осуществлению выдачи, оформления и регистрации лицензий на пользование участками недр, распоряжение которыми относится к </w:t>
            </w:r>
            <w:r>
              <w:lastRenderedPageBreak/>
              <w:t>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8.11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разрешения на строительство в случае осуществления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разрешения на ввод объекта в эксплуатацию при осуществлении строительства, реконструкции объектов капитального строительства в границах особо охраняемых природных территорий регионального значения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</w:t>
            </w:r>
            <w:r>
              <w:lastRenderedPageBreak/>
              <w:t>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</w:t>
            </w:r>
            <w:r>
              <w:lastRenderedPageBreak/>
              <w:t>соответствующей государственной регистрации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10. Комитет по агропромышленному и рыбохозяйственному комплексу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</w:t>
            </w:r>
            <w:r>
              <w:lastRenderedPageBreak/>
              <w:t>объектов культурного наследия в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проектов зон охраны объектов культурного наследия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</w:t>
            </w:r>
            <w:r>
              <w:lastRenderedPageBreak/>
              <w:t>цветных металлов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трактористов-машинистов (трактористов)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удостоверения, а также замене ранее выданных удостоверений тракториста-машиниста (тракториста)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 xml:space="preserve"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и(или) иным двигателем, включая электродвигатель с максимальной мощностью более 4 кВт, и имеющих максимальную конструктивную </w:t>
            </w:r>
            <w:r>
              <w:lastRenderedPageBreak/>
              <w:t>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15.6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18.2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lastRenderedPageBreak/>
              <w:t>20.4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A15614" w:rsidTr="000A21E7">
        <w:tc>
          <w:tcPr>
            <w:tcW w:w="624" w:type="dxa"/>
          </w:tcPr>
          <w:p w:rsidR="00A15614" w:rsidRDefault="00A15614" w:rsidP="000A21E7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A15614" w:rsidRDefault="00A15614" w:rsidP="000A21E7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A15614" w:rsidRDefault="00A15614" w:rsidP="00A15614">
      <w:pPr>
        <w:pStyle w:val="ConsPlusNormal"/>
      </w:pPr>
    </w:p>
    <w:p w:rsidR="00A15614" w:rsidRDefault="00A15614" w:rsidP="00A15614">
      <w:pPr>
        <w:pStyle w:val="ConsPlusNormal"/>
        <w:jc w:val="both"/>
      </w:pPr>
    </w:p>
    <w:p w:rsidR="00A15614" w:rsidRDefault="00A15614" w:rsidP="00A15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614" w:rsidRDefault="00A15614" w:rsidP="00A15614"/>
    <w:p w:rsidR="00444B87" w:rsidRDefault="00444B87"/>
    <w:sectPr w:rsidR="00444B87" w:rsidSect="00FE0BEF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14"/>
    <w:rsid w:val="00444B87"/>
    <w:rsid w:val="00A15614"/>
    <w:rsid w:val="00D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C24EC4F20A9994D4979FDE395B79461ED2938D83B677C5B3BE50D8EED9A87E72BA35A6FF3DEB39I5I" TargetMode="External"/><Relationship Id="rId13" Type="http://schemas.openxmlformats.org/officeDocument/2006/relationships/hyperlink" Target="consultantplus://offline/ref=4549C24EC4F20A9994D4979FDE395B79461DDA9E8F8EB677C5B3BE50D83EIEI" TargetMode="External"/><Relationship Id="rId18" Type="http://schemas.openxmlformats.org/officeDocument/2006/relationships/hyperlink" Target="consultantplus://offline/ref=4549C24EC4F20A9994D4888ECB395B794510D99D8B86B677C5B3BE50D83EI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49C24EC4F20A9994D4888ECB395B794511DD928A81B677C5B3BE50D8EED9A87E72BA35A6FF3DE239I6I" TargetMode="External"/><Relationship Id="rId7" Type="http://schemas.openxmlformats.org/officeDocument/2006/relationships/hyperlink" Target="consultantplus://offline/ref=4549C24EC4F20A9994D4979FDE395B79461EDE928484B677C5B3BE50D8EED9A87E72BA35A6FF3DEB39I5I" TargetMode="External"/><Relationship Id="rId12" Type="http://schemas.openxmlformats.org/officeDocument/2006/relationships/hyperlink" Target="consultantplus://offline/ref=4549C24EC4F20A9994D4979FDE395B794611D3998C84B677C5B3BE50D8EED9A87E72BA35A6FF3DEB39I8I" TargetMode="External"/><Relationship Id="rId17" Type="http://schemas.openxmlformats.org/officeDocument/2006/relationships/hyperlink" Target="consultantplus://offline/ref=4549C24EC4F20A9994D4979FDE395B794611D3998C84B677C5B3BE50D8EED9A87E72BA35A6FF3DEA39I0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9C24EC4F20A9994D4979FDE395B79461ED2938D83B677C5B3BE50D8EED9A87E72BA35A6FF3DEB39I6I" TargetMode="External"/><Relationship Id="rId20" Type="http://schemas.openxmlformats.org/officeDocument/2006/relationships/hyperlink" Target="consultantplus://offline/ref=4549C24EC4F20A9994D4888ECB395B794511DD928A81B677C5B3BE50D8EED9A87E72BA35A6FF3DE339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C24EC4F20A9994D4979FDE395B79461FD39D8E8EB677C5B3BE50D8EED9A87E72BA35A6FF3DEB39I5I" TargetMode="External"/><Relationship Id="rId11" Type="http://schemas.openxmlformats.org/officeDocument/2006/relationships/hyperlink" Target="consultantplus://offline/ref=4549C24EC4F20A9994D4888ECB395B794510D29B888FB677C5B3BE50D8EED9A87E72BA35A6FF3CEA39I8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49C24EC4F20A9994D4979FDE395B79461DDA988C85B677C5B3BE50D83EIEI" TargetMode="External"/><Relationship Id="rId23" Type="http://schemas.openxmlformats.org/officeDocument/2006/relationships/hyperlink" Target="consultantplus://offline/ref=4549C24EC4F20A9994D4888ECB395B794511DC9B8E83B677C5B3BE50D83EIEI" TargetMode="External"/><Relationship Id="rId10" Type="http://schemas.openxmlformats.org/officeDocument/2006/relationships/hyperlink" Target="consultantplus://offline/ref=4549C24EC4F20A9994D4888ECB395B794510DD9E8B87B677C5B3BE50D8EED9A87E72BA35A03FIDI" TargetMode="External"/><Relationship Id="rId19" Type="http://schemas.openxmlformats.org/officeDocument/2006/relationships/hyperlink" Target="consultantplus://offline/ref=4549C24EC4F20A9994D4888ECB395B794511DD928A81B677C5B3BE50D8EED9A87E72BA353A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9C24EC4F20A9994D4979FDE395B794611D3998C84B677C5B3BE50D8EED9A87E72BA35A6FF3DEB39I5I" TargetMode="External"/><Relationship Id="rId14" Type="http://schemas.openxmlformats.org/officeDocument/2006/relationships/hyperlink" Target="consultantplus://offline/ref=4549C24EC4F20A9994D4979FDE395B79461ADC938D80B677C5B3BE50D8EED9A87E72BA35A6FF3DEA39I6I" TargetMode="External"/><Relationship Id="rId22" Type="http://schemas.openxmlformats.org/officeDocument/2006/relationships/hyperlink" Target="consultantplus://offline/ref=4549C24EC4F20A9994D4888ECB395B794510D99D8B86B677C5B3BE50D83E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8449</Words>
  <Characters>48161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2018-10-12T11:05:00Z</dcterms:created>
  <dcterms:modified xsi:type="dcterms:W3CDTF">2018-10-12T11:05:00Z</dcterms:modified>
</cp:coreProperties>
</file>