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58" w:rsidRDefault="00CA7E58" w:rsidP="00CA7E5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A7E58" w:rsidRDefault="00CA7E58" w:rsidP="00CA7E58">
      <w:pPr>
        <w:pStyle w:val="ConsPlusNormal"/>
        <w:jc w:val="both"/>
        <w:outlineLvl w:val="0"/>
      </w:pPr>
    </w:p>
    <w:p w:rsidR="00CA7E58" w:rsidRDefault="00CA7E58" w:rsidP="00CA7E58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CA7E58" w:rsidRDefault="00CA7E58" w:rsidP="00CA7E58">
      <w:pPr>
        <w:pStyle w:val="ConsPlusTitle"/>
        <w:jc w:val="center"/>
      </w:pPr>
    </w:p>
    <w:p w:rsidR="00CA7E58" w:rsidRDefault="00CA7E58" w:rsidP="00CA7E58">
      <w:pPr>
        <w:pStyle w:val="ConsPlusTitle"/>
        <w:jc w:val="center"/>
      </w:pPr>
      <w:r>
        <w:t>ПОСТАНОВЛЕНИЕ</w:t>
      </w:r>
    </w:p>
    <w:p w:rsidR="00CA7E58" w:rsidRDefault="00CA7E58" w:rsidP="00CA7E58">
      <w:pPr>
        <w:pStyle w:val="ConsPlusTitle"/>
        <w:jc w:val="center"/>
      </w:pPr>
      <w:r>
        <w:t>от 11 декабря 2009 г. N 371</w:t>
      </w:r>
    </w:p>
    <w:p w:rsidR="00CA7E58" w:rsidRDefault="00CA7E58" w:rsidP="00CA7E58">
      <w:pPr>
        <w:pStyle w:val="ConsPlusTitle"/>
        <w:jc w:val="center"/>
      </w:pPr>
    </w:p>
    <w:p w:rsidR="00CA7E58" w:rsidRDefault="00CA7E58" w:rsidP="00CA7E58">
      <w:pPr>
        <w:pStyle w:val="ConsPlusTitle"/>
        <w:jc w:val="center"/>
      </w:pPr>
      <w:r>
        <w:t>О ПОРЯДКЕ УСТАНОВЛЕНИЯ И ИСПОЛЬЗОВАНИЯ ПОЛОС ОТВОДА</w:t>
      </w:r>
    </w:p>
    <w:p w:rsidR="00CA7E58" w:rsidRDefault="00CA7E58" w:rsidP="00CA7E58">
      <w:pPr>
        <w:pStyle w:val="ConsPlusTitle"/>
        <w:jc w:val="center"/>
      </w:pPr>
      <w:r>
        <w:t>И ПРИДОРОЖНЫХ ПОЛОС АВТОМОБИЛЬНЫХ ДОРОГ РЕГИОНАЛЬНОГО</w:t>
      </w:r>
    </w:p>
    <w:p w:rsidR="00CA7E58" w:rsidRDefault="00CA7E58" w:rsidP="00CA7E58">
      <w:pPr>
        <w:pStyle w:val="ConsPlusTitle"/>
        <w:jc w:val="center"/>
      </w:pPr>
      <w:r>
        <w:t>ИЛИ МЕЖМУНИЦИПАЛЬНОГО ЗНАЧЕНИЯ</w:t>
      </w:r>
    </w:p>
    <w:p w:rsidR="00CA7E58" w:rsidRDefault="00CA7E58" w:rsidP="00CA7E58">
      <w:pPr>
        <w:pStyle w:val="ConsPlusNormal"/>
        <w:jc w:val="center"/>
      </w:pPr>
    </w:p>
    <w:p w:rsidR="00CA7E58" w:rsidRDefault="00CA7E58" w:rsidP="00CA7E5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Правительство Ленинградской области постановляет:</w:t>
      </w:r>
    </w:p>
    <w:p w:rsidR="00CA7E58" w:rsidRDefault="00CA7E58" w:rsidP="00CA7E58">
      <w:pPr>
        <w:pStyle w:val="ConsPlusNormal"/>
        <w:ind w:firstLine="540"/>
        <w:jc w:val="both"/>
      </w:pPr>
    </w:p>
    <w:p w:rsidR="00CA7E58" w:rsidRDefault="00CA7E58" w:rsidP="00CA7E58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установления и использования полос отвода автомобильных дорог регионального или межмуниципального значения согласно приложению 1.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2" w:history="1">
        <w:r>
          <w:rPr>
            <w:color w:val="0000FF"/>
          </w:rPr>
          <w:t>Порядок</w:t>
        </w:r>
      </w:hyperlink>
      <w:r>
        <w:t xml:space="preserve"> установления и использования придорожных полос автомобильных дорог регионального или межмуниципального значения согласно приложению 2.</w:t>
      </w:r>
    </w:p>
    <w:p w:rsidR="00CA7E58" w:rsidRDefault="00CA7E58" w:rsidP="00CA7E58">
      <w:pPr>
        <w:pStyle w:val="ConsPlusNormal"/>
        <w:ind w:firstLine="540"/>
        <w:jc w:val="both"/>
      </w:pPr>
    </w:p>
    <w:p w:rsidR="00CA7E58" w:rsidRDefault="00CA7E58" w:rsidP="00CA7E58">
      <w:pPr>
        <w:pStyle w:val="ConsPlusNormal"/>
        <w:jc w:val="right"/>
      </w:pPr>
      <w:r>
        <w:t>Губернатор</w:t>
      </w:r>
    </w:p>
    <w:p w:rsidR="00CA7E58" w:rsidRDefault="00CA7E58" w:rsidP="00CA7E58">
      <w:pPr>
        <w:pStyle w:val="ConsPlusNormal"/>
        <w:jc w:val="right"/>
      </w:pPr>
      <w:r>
        <w:t>Ленинградской области</w:t>
      </w:r>
    </w:p>
    <w:p w:rsidR="00CA7E58" w:rsidRDefault="00CA7E58" w:rsidP="00CA7E58">
      <w:pPr>
        <w:pStyle w:val="ConsPlusNormal"/>
        <w:jc w:val="right"/>
      </w:pPr>
      <w:r>
        <w:t>В.Сердюков</w:t>
      </w:r>
    </w:p>
    <w:p w:rsidR="00CA7E58" w:rsidRDefault="00CA7E58" w:rsidP="00CA7E58">
      <w:pPr>
        <w:pStyle w:val="ConsPlusNormal"/>
        <w:jc w:val="right"/>
      </w:pPr>
    </w:p>
    <w:p w:rsidR="00CA7E58" w:rsidRDefault="00CA7E58" w:rsidP="00CA7E58">
      <w:pPr>
        <w:pStyle w:val="ConsPlusNormal"/>
        <w:jc w:val="right"/>
      </w:pPr>
    </w:p>
    <w:p w:rsidR="00CA7E58" w:rsidRDefault="00CA7E58" w:rsidP="00CA7E58">
      <w:pPr>
        <w:pStyle w:val="ConsPlusNormal"/>
        <w:jc w:val="right"/>
      </w:pPr>
    </w:p>
    <w:p w:rsidR="00CA7E58" w:rsidRDefault="00CA7E58" w:rsidP="00CA7E58">
      <w:pPr>
        <w:pStyle w:val="ConsPlusNormal"/>
        <w:jc w:val="right"/>
      </w:pPr>
    </w:p>
    <w:p w:rsidR="00CA7E58" w:rsidRDefault="00CA7E58" w:rsidP="00CA7E58">
      <w:pPr>
        <w:pStyle w:val="ConsPlusNormal"/>
        <w:jc w:val="right"/>
      </w:pPr>
    </w:p>
    <w:p w:rsidR="00CA7E58" w:rsidRDefault="00CA7E58" w:rsidP="00CA7E58">
      <w:pPr>
        <w:pStyle w:val="ConsPlusNormal"/>
        <w:jc w:val="right"/>
        <w:outlineLvl w:val="0"/>
      </w:pPr>
      <w:r>
        <w:t>УТВЕРЖДЕН</w:t>
      </w:r>
    </w:p>
    <w:p w:rsidR="00CA7E58" w:rsidRDefault="00CA7E58" w:rsidP="00CA7E58">
      <w:pPr>
        <w:pStyle w:val="ConsPlusNormal"/>
        <w:jc w:val="right"/>
      </w:pPr>
      <w:r>
        <w:t>постановлением Правительства</w:t>
      </w:r>
    </w:p>
    <w:p w:rsidR="00CA7E58" w:rsidRDefault="00CA7E58" w:rsidP="00CA7E58">
      <w:pPr>
        <w:pStyle w:val="ConsPlusNormal"/>
        <w:jc w:val="right"/>
      </w:pPr>
      <w:r>
        <w:t>Ленинградской области</w:t>
      </w:r>
    </w:p>
    <w:p w:rsidR="00CA7E58" w:rsidRDefault="00CA7E58" w:rsidP="00CA7E58">
      <w:pPr>
        <w:pStyle w:val="ConsPlusNormal"/>
        <w:jc w:val="right"/>
      </w:pPr>
      <w:r>
        <w:t>от 11.12.2009 N 371</w:t>
      </w:r>
    </w:p>
    <w:p w:rsidR="00CA7E58" w:rsidRDefault="00CA7E58" w:rsidP="00CA7E58">
      <w:pPr>
        <w:pStyle w:val="ConsPlusNormal"/>
        <w:jc w:val="right"/>
      </w:pPr>
      <w:r>
        <w:t>(приложение 1)</w:t>
      </w:r>
    </w:p>
    <w:p w:rsidR="00CA7E58" w:rsidRDefault="00CA7E58" w:rsidP="00CA7E58">
      <w:pPr>
        <w:pStyle w:val="ConsPlusNormal"/>
        <w:ind w:firstLine="540"/>
        <w:jc w:val="both"/>
      </w:pPr>
    </w:p>
    <w:p w:rsidR="00CA7E58" w:rsidRDefault="00CA7E58" w:rsidP="00CA7E58">
      <w:pPr>
        <w:pStyle w:val="ConsPlusTitle"/>
        <w:jc w:val="center"/>
      </w:pPr>
      <w:bookmarkStart w:id="1" w:name="P29"/>
      <w:bookmarkEnd w:id="1"/>
      <w:r>
        <w:t>ПОРЯДОК</w:t>
      </w:r>
    </w:p>
    <w:p w:rsidR="00CA7E58" w:rsidRDefault="00CA7E58" w:rsidP="00CA7E58">
      <w:pPr>
        <w:pStyle w:val="ConsPlusTitle"/>
        <w:jc w:val="center"/>
      </w:pPr>
      <w:r>
        <w:t>УСТАНОВЛЕНИЯ И ИСПОЛЬЗОВАНИЯ ПОЛОС ОТВОДА АВТОМОБИЛЬНЫХ ДОРОГ</w:t>
      </w:r>
    </w:p>
    <w:p w:rsidR="00CA7E58" w:rsidRDefault="00CA7E58" w:rsidP="00CA7E58">
      <w:pPr>
        <w:pStyle w:val="ConsPlusTitle"/>
        <w:jc w:val="center"/>
      </w:pPr>
      <w:r>
        <w:t>РЕГИОНАЛЬНОГО ИЛИ МЕЖМУНИЦИПАЛЬНОГО ЗНАЧЕНИЯ</w:t>
      </w:r>
    </w:p>
    <w:p w:rsidR="00CA7E58" w:rsidRDefault="00CA7E58" w:rsidP="00CA7E58">
      <w:pPr>
        <w:pStyle w:val="ConsPlusNormal"/>
        <w:ind w:firstLine="540"/>
        <w:jc w:val="both"/>
      </w:pPr>
    </w:p>
    <w:p w:rsidR="00CA7E58" w:rsidRDefault="00CA7E58" w:rsidP="00CA7E58">
      <w:pPr>
        <w:pStyle w:val="ConsPlusNormal"/>
        <w:ind w:firstLine="540"/>
        <w:jc w:val="both"/>
      </w:pPr>
      <w:r>
        <w:t xml:space="preserve">1. Настоящий Порядок разработан во исполнение </w:t>
      </w:r>
      <w:hyperlink r:id="rId7" w:history="1">
        <w:r>
          <w:rPr>
            <w:color w:val="0000FF"/>
          </w:rPr>
          <w:t>пункта 5 статьи 25</w:t>
        </w:r>
      </w:hyperlink>
      <w: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Федеральный закон N 257-ФЗ).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 xml:space="preserve">2. Для целей настоящего Порядка под полосой отвода автомобильной дороги регионального или межмуниципального значения (далее - автомобильная дорога регионального значения) понимаются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</w:t>
      </w:r>
      <w:r>
        <w:lastRenderedPageBreak/>
        <w:t>дорожного сервиса (далее - полоса отвода).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3. Формирование земельных участков, образующих полосу отвода, осуществляется на основании документации по планировке территории и проектов границ земельных участков.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Границы полосы отвода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регионального значения и(или) объектов дорожного сервиса, осуществляется с учетом утверждаемых Правительством Российской Федерации норм отвода земель для размещения указанных объектов.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До введения в действие указанных норм, утвержденных Правительством Российской Федерации, отношения в этой сфере регулируются Нормами отвода земель для автомобильных дорог СН 467-74, утвержденными постановлением Госстроя СССР от 19 декабря 1974 года N 248.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N 257-ФЗ до 1 января 2010 года при отсутствии документации по планировке территории допускается установление границ полосы отвода на основании схемы расположения земельных участков на кадастровом плане или кадастровой карте соответствующей территории.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4. Приобретение и прекращение прав на земельные участки, образующие полосу отвода, отнесение указанных земельных участков к соответствующей категории земель осуществляются в порядке, установленном гражданским и земельным законодательством Российской Федерации.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5. Организация проведения землеустройства при образовании новых и упорядочении существующих земельных участков, необходимых для размещения полосы отвода автомобильной дороги регионального значения в случае ее строительства (реконструкции) либо для установления границ полосы отвода существующей автомобильной дороги регионального значения, обеспечивается государственным учреждением Ленинградской области "Управление автомобильных дорог Ленинградской области" (далее - ГУ "Ленавтодор") в соответствии с законодательством о размещении заказов на выполнение работ для государственных нужд.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6. Сформированные земельные участки, образующие полосу отвода, подлежат в установленном порядке постановке на государственный кадастровый учет по заявлению ГУ "Ленавтодор".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 xml:space="preserve">7. В границах полосы отвода, за исключением случаев, предусмотренных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N 257-ФЗ и </w:t>
      </w:r>
      <w:hyperlink w:anchor="P50" w:history="1">
        <w:r>
          <w:rPr>
            <w:color w:val="0000FF"/>
          </w:rPr>
          <w:t>пунктом 8</w:t>
        </w:r>
      </w:hyperlink>
      <w:r>
        <w:t xml:space="preserve"> настоящего Порядка, запрещается: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выполнение работ, не связанных со строительством, с реконструкцией, капитальным ремонтом, ремонтом и содержанием автомобильной дороги регионального значения, а также с размещением объектов дорожного сервиса;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размещение зданий, строений, сооружений и других объектов, не предназначенных для обслуживания автомобильной дороги регионального значения, ее строительства, реконструкции, капитального ремонта, ремонта и содержания и не относящихся к объектам дорожного сервиса;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 xml:space="preserve">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</w:t>
      </w:r>
      <w:r>
        <w:lastRenderedPageBreak/>
        <w:t>работ по содержанию полосы отвода или ремонту автомобильной дороги регионального значения, ее участков;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выпас животных, а также их прогон через автомобильные дороги регионального значения вне специально установленных мест, согласованных с владельцами автомобильных дорог;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установка рекламных конструкций, не соответствующих требованиям технических регламентов и(или) нормативным правовым актам о безопасности дорожного движения;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деятельности;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 xml:space="preserve">нарушение других установленных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N 257-ФЗ требований и ограничений.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bookmarkStart w:id="2" w:name="P50"/>
      <w:bookmarkEnd w:id="2"/>
      <w:r>
        <w:t>8. В пределах полосы отвода могут размещаться объекты дорожного сервиса. Их размещение осуществляется в соответствии с нормами проектирования и строительства этих объектов, а также планами строительства и генеральными схемами размещения указанных объектов, утвержденными комитетом по дорожному хозяйству Ленинградской области, при соблюдении следующих условий: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объекты дорожного сервиса не должны ухудшать видимость на автомобильной дороге регионального значения и другие условия обеспечения безопасности дорожного движения и использования автомобильной дороги;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выбор места размещения объектов дорожного сервиса должен осуществляться с учетом возможной реконструкции автомобильной дороги регионального значения;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объекты дорожного сервиса должны быть обустроены площадками для стоянки и остановки транспортных средств, подъездами, съездами и примыканиями, обеспечивающими доступ к ним, а также оборудованными переходно-скоростными полосами.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N 257-ФЗ до 1 января 2010 года при отсутствии документации по планировке территории размещение объектов дорожного сервиса в границах полосы отвода допускается по согласованию с ГУ "Ленавтодор".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bookmarkStart w:id="3" w:name="P55"/>
      <w:bookmarkEnd w:id="3"/>
      <w:r>
        <w:t>9. В пределах полосы отвода могут размещаться: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инженерные коммуникации, автомобильные дороги (кроме автомобильных дорог регионального значения), железные дороги, линии электропередачи, линии связи, объекты трубопроводного и железнодорожного транспорта;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подъезды, съезды и примыкания (включая переходно-скоростные полосы) к объектам, расположенным вне полосы отвода и требующим доступа к ним.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 xml:space="preserve">10. Размещение объектов, указанных в </w:t>
      </w:r>
      <w:hyperlink w:anchor="P55" w:history="1">
        <w:r>
          <w:rPr>
            <w:color w:val="0000FF"/>
          </w:rPr>
          <w:t>пункте 9</w:t>
        </w:r>
      </w:hyperlink>
      <w:r>
        <w:t xml:space="preserve"> настоящего Порядка, в пределах полосы отвода допускается в исключительных случаях по согласованию с комитетом по дорожному хозяйству Ленинградской области в случае, если их размещение за пределами полосы отвода по условиям рельефа местности затруднительно или нецелесообразно либо если такое размещение не потребует переустройства указанных объектов в случае реконструкции автомобильной дороги регионального значения.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 xml:space="preserve">11. В пределах полосы отвода в целях обеспечения безопасности дорожного движения, </w:t>
      </w:r>
      <w:r>
        <w:lastRenderedPageBreak/>
        <w:t>строительства, реконструкции, капитального ремонта, ремонта и содержания автомобильной дороги регионального значения разрешается использовать в установленном порядке пресные подземные воды, а также пруды и обводненные карьеры.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12. Лица, виновные в нарушении требований, предусмотренных настоящим Порядком, несут ответственность в соответствии с законодательством Российской Федерации.</w:t>
      </w:r>
    </w:p>
    <w:p w:rsidR="00CA7E58" w:rsidRDefault="00CA7E58" w:rsidP="00CA7E58">
      <w:pPr>
        <w:pStyle w:val="ConsPlusNormal"/>
        <w:ind w:firstLine="540"/>
        <w:jc w:val="both"/>
      </w:pPr>
    </w:p>
    <w:p w:rsidR="00CA7E58" w:rsidRDefault="00CA7E58" w:rsidP="00CA7E58">
      <w:pPr>
        <w:pStyle w:val="ConsPlusNormal"/>
        <w:ind w:firstLine="540"/>
        <w:jc w:val="both"/>
      </w:pPr>
    </w:p>
    <w:p w:rsidR="00CA7E58" w:rsidRDefault="00CA7E58" w:rsidP="00CA7E58">
      <w:pPr>
        <w:pStyle w:val="ConsPlusNormal"/>
        <w:ind w:firstLine="540"/>
        <w:jc w:val="both"/>
      </w:pPr>
    </w:p>
    <w:p w:rsidR="00CA7E58" w:rsidRDefault="00CA7E58" w:rsidP="00CA7E58">
      <w:pPr>
        <w:pStyle w:val="ConsPlusNormal"/>
        <w:ind w:firstLine="540"/>
        <w:jc w:val="both"/>
      </w:pPr>
    </w:p>
    <w:p w:rsidR="00CA7E58" w:rsidRDefault="00CA7E58" w:rsidP="00CA7E58">
      <w:pPr>
        <w:pStyle w:val="ConsPlusNormal"/>
        <w:ind w:firstLine="540"/>
        <w:jc w:val="both"/>
      </w:pPr>
    </w:p>
    <w:p w:rsidR="00CA7E58" w:rsidRDefault="00CA7E58" w:rsidP="00CA7E58">
      <w:pPr>
        <w:pStyle w:val="ConsPlusNormal"/>
        <w:jc w:val="right"/>
        <w:outlineLvl w:val="0"/>
      </w:pPr>
      <w:r>
        <w:t>УТВЕРЖДЕН</w:t>
      </w:r>
    </w:p>
    <w:p w:rsidR="00CA7E58" w:rsidRDefault="00CA7E58" w:rsidP="00CA7E58">
      <w:pPr>
        <w:pStyle w:val="ConsPlusNormal"/>
        <w:jc w:val="right"/>
      </w:pPr>
      <w:r>
        <w:t>постановлением Правительства</w:t>
      </w:r>
    </w:p>
    <w:p w:rsidR="00CA7E58" w:rsidRDefault="00CA7E58" w:rsidP="00CA7E58">
      <w:pPr>
        <w:pStyle w:val="ConsPlusNormal"/>
        <w:jc w:val="right"/>
      </w:pPr>
      <w:r>
        <w:t>Ленинградской области</w:t>
      </w:r>
    </w:p>
    <w:p w:rsidR="00CA7E58" w:rsidRDefault="00CA7E58" w:rsidP="00CA7E58">
      <w:pPr>
        <w:pStyle w:val="ConsPlusNormal"/>
        <w:jc w:val="right"/>
      </w:pPr>
      <w:r>
        <w:t>от 11.12.2009 N 371</w:t>
      </w:r>
    </w:p>
    <w:p w:rsidR="00CA7E58" w:rsidRDefault="00CA7E58" w:rsidP="00CA7E58">
      <w:pPr>
        <w:pStyle w:val="ConsPlusNormal"/>
        <w:jc w:val="right"/>
      </w:pPr>
      <w:r>
        <w:t>(приложение 2)</w:t>
      </w:r>
    </w:p>
    <w:p w:rsidR="00CA7E58" w:rsidRDefault="00CA7E58" w:rsidP="00CA7E58">
      <w:pPr>
        <w:pStyle w:val="ConsPlusNormal"/>
        <w:ind w:firstLine="540"/>
        <w:jc w:val="both"/>
      </w:pPr>
    </w:p>
    <w:p w:rsidR="00CA7E58" w:rsidRDefault="00CA7E58" w:rsidP="00CA7E58">
      <w:pPr>
        <w:pStyle w:val="ConsPlusTitle"/>
        <w:jc w:val="center"/>
      </w:pPr>
      <w:bookmarkStart w:id="4" w:name="P72"/>
      <w:bookmarkEnd w:id="4"/>
      <w:r>
        <w:t>ПОРЯДОК</w:t>
      </w:r>
    </w:p>
    <w:p w:rsidR="00CA7E58" w:rsidRDefault="00CA7E58" w:rsidP="00CA7E58">
      <w:pPr>
        <w:pStyle w:val="ConsPlusTitle"/>
        <w:jc w:val="center"/>
      </w:pPr>
      <w:r>
        <w:t>УСТАНОВЛЕНИЯ И ИСПОЛЬЗОВАНИЯ ПРИДОРОЖНЫХ ПОЛОС АВТОМОБИЛЬНЫХ</w:t>
      </w:r>
    </w:p>
    <w:p w:rsidR="00CA7E58" w:rsidRDefault="00CA7E58" w:rsidP="00CA7E58">
      <w:pPr>
        <w:pStyle w:val="ConsPlusTitle"/>
        <w:jc w:val="center"/>
      </w:pPr>
      <w:r>
        <w:t>ДОРОГ РЕГИОНАЛЬНОГО ИЛИ МЕЖМУНИЦИПАЛЬНОГО ЗНАЧЕНИЯ</w:t>
      </w:r>
    </w:p>
    <w:p w:rsidR="00CA7E58" w:rsidRDefault="00CA7E58" w:rsidP="00CA7E58">
      <w:pPr>
        <w:pStyle w:val="ConsPlusNormal"/>
        <w:ind w:firstLine="540"/>
        <w:jc w:val="both"/>
      </w:pPr>
    </w:p>
    <w:p w:rsidR="00CA7E58" w:rsidRDefault="00CA7E58" w:rsidP="00CA7E58">
      <w:pPr>
        <w:pStyle w:val="ConsPlusNormal"/>
        <w:ind w:firstLine="540"/>
        <w:jc w:val="both"/>
      </w:pPr>
      <w:r>
        <w:t xml:space="preserve">1. Настоящий Порядок разработан во исполнение </w:t>
      </w:r>
      <w:hyperlink r:id="rId12" w:history="1">
        <w:r>
          <w:rPr>
            <w:color w:val="0000FF"/>
          </w:rPr>
          <w:t>пункта 9 статьи 26</w:t>
        </w:r>
      </w:hyperlink>
      <w: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2. Для целей настоящего Порядка под придорожной полосой автомобильной дороги регионального или межмуниципального значения (далее - автомобильная дорога регионального значения) понимаются территории, которые прилегают с обеих сторон к полосе отвода автомобильной дороги регионального значения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 регионального значения, ее сохранности с учетом перспектив развития автомобильной дороги регионального значения (далее - придорожная полоса).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3. Земельные участки в пределах придорожных полос у собственников, владельцев, пользователей и арендаторов не изымаются.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4. Контроль за размещением в пределах придорожных полос объектов и соблюдением требований настоящего Порядка осуществляют комитет по строительству Ленинградской области и государственное учреждение Ленинградской области "Управление автомобильных дорог Ленинградской области" (далее - ГУ "Ленавтодор").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5. В зависимости от класса и(или) категории автомобильных дорог регионального значения, за исключением автомобильных дорог, расположенных в границах населенных пунктов, с учетом перспектив их развития ширина каждой придорожной полосы устанавливается: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для автомобильных дорог первой и второй категорий - 75 метров;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для автомобильных дорог третьей и четвертой категорий - 50 метров;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lastRenderedPageBreak/>
        <w:t>для автомобильных дорог пятой категории - 25 метров.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6. Земли, занятые придорожными полосами, подлежат в установленном порядке учету в территориальных органах Федеральной службы государственной регистрации, кадастра и картографии.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7. Решение об установлении границ придорожных полос или об изменении границ придорожных полос принимается комитетом по дорожному хозяйству Ленинградской области.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8. Комитет по дорожному хозяйству Ленинградской области, принявший решение об установлении границ придорожных полос или об изменении границ придорожных полос, в течение семи дней со дня принятия решения направляет копию решения в орган местного самоуправления городского округа, орган местного самоуправления муниципального района, в отношении территорий которых принято такое решение.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9. Орган местного самоуправления городского округа, орган местного самоуправления муниципального района в месячный срок со дня получения копии решения об установлении границ придорожных полос обязаны уведомить собственников земельных участков, землепользователей, землевладельцев и арендаторов земельных участков, находящихся в границах придорожных полос, об особом режиме использования земельных участков.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10. Обозначение границ придорожных полос на местности осуществляется ГУ "Ленавтодор".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bookmarkStart w:id="5" w:name="P89"/>
      <w:bookmarkEnd w:id="5"/>
      <w:r>
        <w:t>11. Строительство, реконструкция в границах придорожных полос объектов капитального строительства, объектов, предназначенных для осуществления дорожной деятельности, объектов дорожного сервиса и иных объектов, установка рекламных конструкций, информационных щитов и указателей допускаются при наличии согласия в письменной форме ГУ "Ленавтодор".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 xml:space="preserve">12. Размещение в пределах придорожных полос объектов, указанных в </w:t>
      </w:r>
      <w:hyperlink w:anchor="P89" w:history="1">
        <w:r>
          <w:rPr>
            <w:color w:val="0000FF"/>
          </w:rPr>
          <w:t>пункте 11</w:t>
        </w:r>
      </w:hyperlink>
      <w:r>
        <w:t xml:space="preserve"> настоящего Порядка, разрешается при соблюдении следующих условий: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объекты не должны ухудшать видимость на автомобильной дороге регионального значения и другие условия безопасности дорожного движения и эксплуатации автомобильной дороги и расположенных на ней сооружений, а также создавать угрозу безопасности населения;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выбор места размещения объектов должен осуществляться с учетом возможной реконструкции автомобильной дороги регионального значения;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размещение, проектирование и строительство объектов должно производиться с учетом требований стандартов и технических норм безопасности дорожного движения, экологической безопасности, строительства и эксплуатации автомобильных дорог регионального значения.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13. Размещение объектов дорожного сервиса в пределах придорожных полос должно производиться в соответствии с нормами проектирования и строительства объектов, а также планами и генеральными схемами их размещения, утвержденными комитетом по дорожному хозяйству Ленинградской области по согласованию с органами местного самоуправления Ленинградской области.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 xml:space="preserve">При выборе места размещения объектов дорожного сервиса следует стремиться к </w:t>
      </w:r>
      <w:r>
        <w:lastRenderedPageBreak/>
        <w:t>сокращению до минимума числа примыканий, подъездов к автомобильной дороге регионального значения и съездов с нее, располагая, как правило, эти объекты комплексно в границах земель, отведенных для этих целей.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Объекты дорожного сервиса должны быть обустроены площадками для стоянки и остановки автомобилей, а также подъездами, съездами и примыканиями, обеспечивающими доступ к ним с автомобильной дороги регионального значения. При примыкании к автомобильной дороге регионального значения подъезды и съезды должны быть оборудованы переходно-скоростными полосами и обустроены таким образом, чтобы обеспечить безопасность дорожного движения.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Строительство и содержание объектов дорожного сервиса, включая площадки для стоянки и остановки автомобилей, подъезды и съезды к ним, осуществляется за счет средств их владельцев.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14. Размещение инженерных коммуникаций в пределах придорожных полос допускается по согласованию с ГУ "Ленавтодор".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bookmarkStart w:id="6" w:name="P99"/>
      <w:bookmarkEnd w:id="6"/>
      <w:r>
        <w:t>15. В договорах или решениях на предоставление земельных участков для размещения некапитальных зданий и сооружений в пределах придорожных полос должны предусматриваться обязательства владельцев и собственников этих объектов осуществить за свой счет их снос или перенос в случае, если эти здания и сооружения создадут препятствия для нормальной эксплуатации автомобильной дороги регионального значения при ее реконструкции или будут ухудшать условия движения по ней.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16. Размещаемая в пределах придорожных полос реклама должна отвечать специальным требованиям, установленным законодательством Российской Федерации.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bookmarkStart w:id="7" w:name="P101"/>
      <w:bookmarkEnd w:id="7"/>
      <w:r>
        <w:t>17. Решения о предоставлении земельных участков в пределах придорожных полос, а также земельных участков под площадки для стоянки и остановки автомобилей принимаются уполномоченными органами в установленном земельным законодательством порядке по согласованию с ГУ "Ленавтодор".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 xml:space="preserve">18. Для согласования размещения какого-либо объекта в пределах придорожных полос лицо, имеющее намерение получить для этих целей в пользование земельный участок или разместить объект на ранее выделенном ему земельном участке, должно представить в органы, указанные в </w:t>
      </w:r>
      <w:hyperlink w:anchor="P101" w:history="1">
        <w:r>
          <w:rPr>
            <w:color w:val="0000FF"/>
          </w:rPr>
          <w:t>пункте 17</w:t>
        </w:r>
      </w:hyperlink>
      <w:r>
        <w:t xml:space="preserve"> настоящего Порядка, технический план участка в масштабе 1:200-1:1000 с нанесенным на него объектом и чертежи этого объекта.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Согласование предоставления земельного участка или размещения объекта либо мотивированный отказ в согласовании оформляются в месячный срок с даты получения документов от заявителя.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19. Собственники, владельцы, пользователи и арендаторы земельных участков, расположенных в пределах придорожных полос, имеют право: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осуществлять хозяйственную деятельность на указанных земельных участках с учетом ограничений, установленных настоящим Порядком;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возводить на предоставленных им земельных участках объекты, разрешенные настоящим Порядком;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получать информацию о проведении ремонта или реконструкции автомобильной дороги регионального значения.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lastRenderedPageBreak/>
        <w:t>20. Собственники, владельцы, пользователи и арендаторы земельных участков, расположенных в пределах придорожных полос, обязаны: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соблюдать правила охраны и режим использования земель в пределах придорожных полос, а также нормы экологической безопасности;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не допускать нанесения вреда автомобильной дороге регионального значения и расположенным на ней сооружениям, соблюдать условия эксплуатации автомобильной дороги регионального значения и безопасности дорожного движения;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обеспечивать допуск на принадлежащие им земельные участки представителей ГУ "Ленавтодор" и иных должностных лиц, уполномоченных осуществлять контроль за использованием земель, а также своевременно исполнять выданные ими предписания;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согласовывать с ГУ "Ленавтодор" строительство на принадлежащих им земельных участках зданий и сооружений;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99" w:history="1">
        <w:r>
          <w:rPr>
            <w:color w:val="0000FF"/>
          </w:rPr>
          <w:t>пунктом 15</w:t>
        </w:r>
      </w:hyperlink>
      <w:r>
        <w:t xml:space="preserve"> настоящего Порядка, осуществлять снос и перенос возведенных на земельных участках некапитальных зданий и сооружений.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21. Возведенные с нарушением настоящего Порядка в пределах придорожных полос здания и сооружения признаются в установленном порядке самовольной постройкой, а в отношении лиц, их построивших, принимаются меры, предусмотренные законодательством Российской Федерации.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22. ГУ "Ленавтодор" имеет право: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осуществлять в пределах своей компетенции контроль за использованием земель в пределах придорожных полос, в том числе для предупреждения чрезвычайных ситуаций или ликвидации их последствий, и с этой целью посещать земельные участки, находящиеся в пределах придорожных полос;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согласовывать строительство в пределах придорожных полос зданий и сооружений, участвовать в приемке этих объектов в эксплуатацию;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вносить предложения об отмене решений об отводе земельных участков в пределах придорожных полос или о размещении на этих участках объектов, принятых с нарушением настоящего Порядка и законодательства Российской Федерации;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давать предписания собственникам, владельцам, пользователям и арендаторам земельных участков, расположенных в пределах придорожных полос, в том числе об устранении в установленные сроки нарушений, связанных с режимом использования этих земель.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23. ГУ "Ленавтодор" обязано: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рассматривать материалы, связанные с предоставлением земель в пределах придорожных полос или размещением на этих землях объектов, и подготавливать заключение по ним в установленный срок;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участвовать в проведении инвентаризации земель придорожных полос, содействовать ведению государственного земельного кадастра этих земель;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 xml:space="preserve">информировать собственников, владельцев, пользователей и арендаторов земельных </w:t>
      </w:r>
      <w:r>
        <w:lastRenderedPageBreak/>
        <w:t>участков, расположенных в пределах придорожных полос, о проведении ремонта или реконструкции региональных автомобильных дорог.</w:t>
      </w:r>
    </w:p>
    <w:p w:rsidR="00CA7E58" w:rsidRDefault="00CA7E58" w:rsidP="00CA7E58">
      <w:pPr>
        <w:pStyle w:val="ConsPlusNormal"/>
        <w:spacing w:before="220"/>
        <w:ind w:firstLine="540"/>
        <w:jc w:val="both"/>
      </w:pPr>
      <w:r>
        <w:t>24. Лица, виновные в нарушении требований, предусмотренных настоящим Порядком, несут ответственность в соответствии с законодательством Российской Федерации.</w:t>
      </w:r>
    </w:p>
    <w:p w:rsidR="00CA7E58" w:rsidRDefault="00CA7E58" w:rsidP="00CA7E58">
      <w:pPr>
        <w:pStyle w:val="ConsPlusNormal"/>
        <w:ind w:firstLine="540"/>
        <w:jc w:val="both"/>
      </w:pPr>
    </w:p>
    <w:p w:rsidR="00CA7E58" w:rsidRDefault="00CA7E58" w:rsidP="00CA7E58">
      <w:pPr>
        <w:pStyle w:val="ConsPlusNormal"/>
        <w:ind w:firstLine="540"/>
        <w:jc w:val="both"/>
      </w:pPr>
    </w:p>
    <w:p w:rsidR="00CA7E58" w:rsidRDefault="00CA7E58" w:rsidP="00CA7E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7E58" w:rsidRDefault="00CA7E58" w:rsidP="00CA7E58"/>
    <w:p w:rsidR="0082765A" w:rsidRDefault="0082765A"/>
    <w:sectPr w:rsidR="0082765A" w:rsidSect="00105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58"/>
    <w:rsid w:val="0082765A"/>
    <w:rsid w:val="00CA7E58"/>
    <w:rsid w:val="00CD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5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7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7E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5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7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7E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1E3EA3F4B7D8D323ABA97762DED34F79A9266194E53F6FD6BE490B12173A9C535E1348F2C3949CZ1e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1E3EA3F4B7D8D323ABA97762DED34F79A9266194E53F6FD6BE490B12173A9C535E13Z4eDL" TargetMode="External"/><Relationship Id="rId12" Type="http://schemas.openxmlformats.org/officeDocument/2006/relationships/hyperlink" Target="consultantplus://offline/ref=131E3EA3F4B7D8D323ABA97762DED34F79A9266194E53F6FD6BE490B12173A9C535E13Z4e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1E3EA3F4B7D8D323ABA97762DED34F79A9266194E53F6FD6BE490B12Z1e7L" TargetMode="External"/><Relationship Id="rId11" Type="http://schemas.openxmlformats.org/officeDocument/2006/relationships/hyperlink" Target="consultantplus://offline/ref=131E3EA3F4B7D8D323ABA97762DED34F79A9266194E53F6FD6BE490B12173A9C535E1348F2C39795Z1eB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31E3EA3F4B7D8D323ABA97762DED34F79A9266194E53F6FD6BE490B12Z1e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1E3EA3F4B7D8D323ABA97762DED34F79A9266194E53F6FD6BE490B12Z1e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Алла Петровна Ткачева</cp:lastModifiedBy>
  <cp:revision>2</cp:revision>
  <dcterms:created xsi:type="dcterms:W3CDTF">2018-10-12T11:05:00Z</dcterms:created>
  <dcterms:modified xsi:type="dcterms:W3CDTF">2018-10-12T11:05:00Z</dcterms:modified>
</cp:coreProperties>
</file>