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2" w:rsidRDefault="00F82B22" w:rsidP="00F82B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2B22" w:rsidRDefault="00F82B22" w:rsidP="00F82B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F82B22" w:rsidTr="0025047C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F82B22" w:rsidRDefault="00F82B22" w:rsidP="0025047C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F82B22" w:rsidRDefault="00F82B22" w:rsidP="0025047C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F82B22" w:rsidRDefault="00F82B22" w:rsidP="00F82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22" w:rsidRDefault="00F82B22" w:rsidP="00F82B22">
      <w:pPr>
        <w:pStyle w:val="ConsPlusNormal"/>
        <w:jc w:val="both"/>
      </w:pPr>
    </w:p>
    <w:p w:rsidR="00F82B22" w:rsidRDefault="00F82B22" w:rsidP="00F82B22">
      <w:pPr>
        <w:pStyle w:val="ConsPlusTitle"/>
        <w:jc w:val="center"/>
      </w:pPr>
      <w:r>
        <w:t>ЛЕНИНГРАДСКАЯ ОБЛАСТЬ</w:t>
      </w:r>
    </w:p>
    <w:p w:rsidR="00F82B22" w:rsidRDefault="00F82B22" w:rsidP="00F82B22">
      <w:pPr>
        <w:pStyle w:val="ConsPlusTitle"/>
        <w:jc w:val="center"/>
      </w:pPr>
    </w:p>
    <w:p w:rsidR="00F82B22" w:rsidRDefault="00F82B22" w:rsidP="00F82B22">
      <w:pPr>
        <w:pStyle w:val="ConsPlusTitle"/>
        <w:jc w:val="center"/>
      </w:pPr>
      <w:r>
        <w:t>ОБЛАСТНОЙ ЗАКОН</w:t>
      </w:r>
    </w:p>
    <w:p w:rsidR="00F82B22" w:rsidRDefault="00F82B22" w:rsidP="00F82B22">
      <w:pPr>
        <w:pStyle w:val="ConsPlusTitle"/>
        <w:jc w:val="center"/>
      </w:pPr>
    </w:p>
    <w:p w:rsidR="00F82B22" w:rsidRDefault="00F82B22" w:rsidP="00F82B22">
      <w:pPr>
        <w:pStyle w:val="ConsPlusTitle"/>
        <w:jc w:val="center"/>
      </w:pPr>
      <w:r>
        <w:t>О ДОРОЖНОМ ФОНДЕ ЛЕНИНГРАДСКОЙ ОБЛАСТИ</w:t>
      </w:r>
    </w:p>
    <w:p w:rsidR="00F82B22" w:rsidRDefault="00F82B22" w:rsidP="00F82B22">
      <w:pPr>
        <w:pStyle w:val="ConsPlusNormal"/>
        <w:jc w:val="center"/>
      </w:pPr>
    </w:p>
    <w:p w:rsidR="00F82B22" w:rsidRDefault="00F82B22" w:rsidP="00F82B22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F82B22" w:rsidRDefault="00F82B22" w:rsidP="00F82B22">
      <w:pPr>
        <w:pStyle w:val="ConsPlusNormal"/>
        <w:jc w:val="center"/>
      </w:pPr>
      <w:r>
        <w:t>23 ноября 2011 года)</w:t>
      </w:r>
    </w:p>
    <w:p w:rsidR="00F82B22" w:rsidRDefault="00F82B22" w:rsidP="00F82B2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82B22" w:rsidTr="0025047C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82B22" w:rsidRDefault="00F82B22" w:rsidP="002504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B22" w:rsidRDefault="00F82B22" w:rsidP="002504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19.07.2012 </w:t>
            </w:r>
            <w:hyperlink r:id="rId6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F82B22" w:rsidRDefault="00F82B22" w:rsidP="002504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16.12.2016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9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10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 устанавливает правовые основы формирования и использования бюджетных ассигнований дорожного фонда Ленинградской области.</w:t>
      </w:r>
    </w:p>
    <w:p w:rsidR="00F82B22" w:rsidRDefault="00F82B22" w:rsidP="00F82B22">
      <w:pPr>
        <w:pStyle w:val="ConsPlusNormal"/>
        <w:jc w:val="both"/>
      </w:pPr>
      <w:r>
        <w:t xml:space="preserve">(преамбула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19.07.2012 N 66-оз)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1</w:t>
      </w:r>
    </w:p>
    <w:p w:rsidR="00F82B22" w:rsidRDefault="00F82B22" w:rsidP="00F82B22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19.07.2012 N 66-оз)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Дорожный фонд Ленинградской области - часть средств областного бюджета Ленинградской области, подлежащая использованию в целях финансового обеспечения дорожной деятельности в отношении автомобильных дорог общего пользования в Ленинградской области (за исключением автомобильных дорог общего пользования федерального значения и частных автомобильных дорог)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2</w:t>
      </w:r>
    </w:p>
    <w:p w:rsidR="00F82B22" w:rsidRDefault="00F82B22" w:rsidP="00F82B22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объема: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1) доходов областного бюджета Ленинградской области от: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а)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областной бюджет;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lastRenderedPageBreak/>
        <w:t>б) денежных взысканий (штрафов) за нарушение законодательства Российской Федерации о безопасности дорожного движения;</w:t>
      </w:r>
    </w:p>
    <w:p w:rsidR="00F82B22" w:rsidRDefault="00F82B22" w:rsidP="00F82B22">
      <w:pPr>
        <w:pStyle w:val="ConsPlusNormal"/>
        <w:jc w:val="both"/>
      </w:pPr>
      <w:r>
        <w:t xml:space="preserve">(п. 1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30.11.2018 N 123-оз)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2) доходов консолидированного бюджета Ленинградской области от: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а) транспортного налога;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б)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и(или) крупногабаритных грузов, зачисляемой в областной бюджет;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в) арендной платы за земельные участки, расположенные в границах полос отвода автомобильных дорог общего пользования регионального или межмуниципального значения, находящихся в собственности Ленинградской области;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г) эксплуатации и использования имущества автомобильных дорог, находящихся в собственности Ленинградской области;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д)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областной бюджет;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е) 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ж) 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и(или) крупногабаритных грузов, зачисляемых в областной бюджет;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з) безвозмездных поступлений в областной бюджет из бюджетов бюджетной системы Российской Федерации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и) безвозмездных поступлений в областной бюджет от физических и юридических лиц на финансовое обеспечение дорожной деятельности в отношении автомобильных дорог и(или) на капитальный ремонт и ремонт дворовых территорий, проездов к дворовым территориям;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к) денежных средств, поступающих в областной бюджет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бюджетных ассигнований дорожного фонда Ленинградской области, или в связи с уклонением от заключения таких контракта или иных договоров;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л)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lastRenderedPageBreak/>
        <w:t>м)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 xml:space="preserve">н) утратил силу с 1 января 2019 года. -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Ленинградской области от 30.11.2018 N 123-оз;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3) межбюджетных трансфертов из федерального бюджета областному бюджету Ленинградской области.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3</w:t>
      </w:r>
    </w:p>
    <w:p w:rsidR="00F82B22" w:rsidRDefault="00F82B22" w:rsidP="00F82B22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области: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подлежит увеличению в текущем финансовом году и(или) очередном финансовом году на положительную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области;</w:t>
      </w:r>
    </w:p>
    <w:p w:rsidR="00F82B22" w:rsidRDefault="00F82B22" w:rsidP="00F82B22">
      <w:pPr>
        <w:pStyle w:val="ConsPlusNormal"/>
        <w:spacing w:before="220"/>
        <w:ind w:firstLine="540"/>
        <w:jc w:val="both"/>
      </w:pPr>
      <w:r>
        <w:t>может быть уменьшен в текущем финансовом году и(или) очередном финансовом году на отрицательную разницу между фактически поступившим и прогнозировавшимся объемом доходов бюджета Ленинградской области, учитываемых при формировании дорожного фонда Ленинградской области.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4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Порядок формирования и использования бюджетных ассигнований дорожного фонда Ленинградской области, в том числе на предоставление бюджетам муниципальных образований Ленинградской области межбюджетных трансфертов, устанавливается постановлением Правительства Ленинградской области.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5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Бюджетные ассигнования дорожного фонда Ленинградской области, не использованные в текущем финансовом году, направляются на увеличение бюджетных ассигнований дорожного фонда Ленинградской области в очередном финансовом году.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6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Средства дорожного фонда Ленинградской области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7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 xml:space="preserve">Контроль за целевым и эффективным использованием средств дорожного фонда Ленинградской области осуществляется в соответствии с бюджетным законодательством Российской Федерации и законодательством Ленинградской области в порядке, </w:t>
      </w:r>
      <w:r>
        <w:lastRenderedPageBreak/>
        <w:t>установленном Правительством Ленинградской области.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Title"/>
        <w:ind w:firstLine="540"/>
        <w:jc w:val="both"/>
        <w:outlineLvl w:val="0"/>
      </w:pPr>
      <w:r>
        <w:t>Статья 8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 свое действие на правоотношения, возникающие с 1 января 2012 года.</w:t>
      </w:r>
    </w:p>
    <w:p w:rsidR="00F82B22" w:rsidRDefault="00F82B22" w:rsidP="00F82B22">
      <w:pPr>
        <w:pStyle w:val="ConsPlusNormal"/>
        <w:ind w:firstLine="540"/>
        <w:jc w:val="both"/>
      </w:pPr>
    </w:p>
    <w:p w:rsidR="00F82B22" w:rsidRDefault="00F82B22" w:rsidP="00F82B22">
      <w:pPr>
        <w:pStyle w:val="ConsPlusNormal"/>
        <w:jc w:val="right"/>
      </w:pPr>
      <w:r>
        <w:t>Губернатор</w:t>
      </w:r>
    </w:p>
    <w:p w:rsidR="00F82B22" w:rsidRDefault="00F82B22" w:rsidP="00F82B22">
      <w:pPr>
        <w:pStyle w:val="ConsPlusNormal"/>
        <w:jc w:val="right"/>
      </w:pPr>
      <w:r>
        <w:t>Ленинградской области</w:t>
      </w:r>
    </w:p>
    <w:p w:rsidR="00F82B22" w:rsidRDefault="00F82B22" w:rsidP="00F82B22">
      <w:pPr>
        <w:pStyle w:val="ConsPlusNormal"/>
        <w:jc w:val="right"/>
      </w:pPr>
      <w:r>
        <w:t>В.Сердюков</w:t>
      </w:r>
    </w:p>
    <w:p w:rsidR="00F82B22" w:rsidRDefault="00F82B22" w:rsidP="00F82B22">
      <w:pPr>
        <w:pStyle w:val="ConsPlusNormal"/>
      </w:pPr>
      <w:r>
        <w:t>Санкт-Петербург</w:t>
      </w:r>
    </w:p>
    <w:p w:rsidR="00F82B22" w:rsidRDefault="00F82B22" w:rsidP="00F82B22">
      <w:pPr>
        <w:pStyle w:val="ConsPlusNormal"/>
        <w:spacing w:before="220"/>
      </w:pPr>
      <w:r>
        <w:t>16 декабря 2011 года</w:t>
      </w:r>
    </w:p>
    <w:p w:rsidR="00F82B22" w:rsidRDefault="00F82B22" w:rsidP="00F82B22">
      <w:pPr>
        <w:pStyle w:val="ConsPlusNormal"/>
        <w:spacing w:before="220"/>
      </w:pPr>
      <w:r>
        <w:t>N 111-оз</w:t>
      </w:r>
    </w:p>
    <w:p w:rsidR="00F82B22" w:rsidRDefault="00F82B22" w:rsidP="00F82B22">
      <w:pPr>
        <w:pStyle w:val="ConsPlusNormal"/>
      </w:pPr>
    </w:p>
    <w:p w:rsidR="00F82B22" w:rsidRDefault="00F82B22" w:rsidP="00F82B22">
      <w:pPr>
        <w:pStyle w:val="ConsPlusNormal"/>
      </w:pPr>
    </w:p>
    <w:p w:rsidR="00F82B22" w:rsidRDefault="00F82B22" w:rsidP="00F82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22" w:rsidRDefault="00F82B22" w:rsidP="00F82B22"/>
    <w:p w:rsidR="00AF4971" w:rsidRDefault="00AF4971">
      <w:bookmarkStart w:id="0" w:name="_GoBack"/>
      <w:bookmarkEnd w:id="0"/>
    </w:p>
    <w:sectPr w:rsidR="00AF4971" w:rsidSect="00FE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AF4971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1D8BF5EE47C428ED7D2FC6B1C17B6F1742DE5111693FBF1DF1A6DF43FFE00A03175A9A3E495A4A5E8C756B1E08A8G5b6G" TargetMode="External"/><Relationship Id="rId13" Type="http://schemas.openxmlformats.org/officeDocument/2006/relationships/hyperlink" Target="consultantplus://offline/ref=10D5D59F44B840956A201D8BF5EE47C428ED7D2FC6B1C17B6F1742DE5111693FBF1DF1A6DF43FFE00B03175A9A3E495A4A5E8C756B1E08A8G5b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1D8BF5EE47C428E67F2EC4BFC17B6F1742DE5111693FBF1DF1A6DF43FFE00A03175A9A3E495A4A5E8C756B1E08A8G5b6G" TargetMode="External"/><Relationship Id="rId12" Type="http://schemas.openxmlformats.org/officeDocument/2006/relationships/hyperlink" Target="consultantplus://offline/ref=10D5D59F44B840956A201D8BF5EE47C428E77824C2BEC17B6F1742DE5111693FBF1DF1A6DF43FFE10303175A9A3E495A4A5E8C756B1E08A8G5b6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D5D59F44B840956A201D8BF5EE47C428ED7D2FC6B1C17B6F1742DE5111693FBF1DF1A6DF43FFE20A03175A9A3E495A4A5E8C756B1E08A8G5b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1D8BF5EE47C428E77824C2BEC17B6F1742DE5111693FBF1DF1A6DF43FFE00A03175A9A3E495A4A5E8C756B1E08A8G5b6G" TargetMode="External"/><Relationship Id="rId11" Type="http://schemas.openxmlformats.org/officeDocument/2006/relationships/hyperlink" Target="consultantplus://offline/ref=10D5D59F44B840956A201D8BF5EE47C428E77824C2BEC17B6F1742DE5111693FBF1DF1A6DF43FFE00B03175A9A3E495A4A5E8C756B1E08A8G5b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D5D59F44B840956A201D8BF5EE47C42BE57A28C5B0C17B6F1742DE5111693FBF1DF1A6DF43FFE10103175A9A3E495A4A5E8C756B1E08A8G5b6G" TargetMode="External"/><Relationship Id="rId10" Type="http://schemas.openxmlformats.org/officeDocument/2006/relationships/hyperlink" Target="consultantplus://offline/ref=10D5D59F44B840956A20029AE0EE47C42AE67D2FC1B5C17B6F1742DE5111693FBF1DF1A6DF40FFE20703175A9A3E495A4A5E8C756B1E08A8G5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1D8BF5EE47C42BE57A28C5B0C17B6F1742DE5111693FBF1DF1A6DF43FFE00A03175A9A3E495A4A5E8C756B1E08A8G5b6G" TargetMode="External"/><Relationship Id="rId14" Type="http://schemas.openxmlformats.org/officeDocument/2006/relationships/hyperlink" Target="consultantplus://offline/ref=10D5D59F44B840956A201D8BF5EE47C42BE57A28C5B0C17B6F1742DE5111693FBF1DF1A6DF43FFE00B03175A9A3E495A4A5E8C756B1E08A8G5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2019-08-22T06:27:00Z</dcterms:created>
  <dcterms:modified xsi:type="dcterms:W3CDTF">2019-08-22T06:27:00Z</dcterms:modified>
</cp:coreProperties>
</file>