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F7" w:rsidRPr="00753BAA" w:rsidRDefault="000435F7" w:rsidP="000435F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53BAA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0435F7" w:rsidRPr="00753BAA" w:rsidRDefault="000435F7" w:rsidP="000435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74E4" w:rsidRDefault="000435F7" w:rsidP="00C802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BA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46BB" w:rsidRDefault="000946BB" w:rsidP="00C802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46BB" w:rsidRDefault="000946BB" w:rsidP="00C802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46BB" w:rsidRDefault="000946BB" w:rsidP="000946B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346C6" w:rsidRPr="00D86E1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346C6" w:rsidRPr="00D86E1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_________ 2018 года                                                        № _________</w:t>
      </w:r>
    </w:p>
    <w:p w:rsidR="000946BB" w:rsidRDefault="000946BB" w:rsidP="000946B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474E4" w:rsidRPr="00950C42" w:rsidRDefault="00F474E4" w:rsidP="00C802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74E4" w:rsidRDefault="00AA250D" w:rsidP="00F47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bookmarkStart w:id="0" w:name="_GoBack"/>
      <w:bookmarkEnd w:id="0"/>
      <w:r w:rsidR="000435F7" w:rsidRPr="00950C4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Правительства </w:t>
      </w:r>
    </w:p>
    <w:p w:rsidR="00F474E4" w:rsidRDefault="000435F7" w:rsidP="00F47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42">
        <w:rPr>
          <w:rFonts w:ascii="Times New Roman" w:hAnsi="Times New Roman" w:cs="Times New Roman"/>
          <w:b/>
          <w:sz w:val="28"/>
          <w:szCs w:val="28"/>
        </w:rPr>
        <w:t>Ленинградской области от 14 ноября 2013 года № 397</w:t>
      </w:r>
    </w:p>
    <w:p w:rsidR="00F474E4" w:rsidRDefault="000435F7" w:rsidP="00F47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6C6" w:rsidRPr="00D86E13">
        <w:rPr>
          <w:rFonts w:ascii="Times New Roman" w:hAnsi="Times New Roman" w:cs="Times New Roman"/>
          <w:sz w:val="28"/>
          <w:szCs w:val="28"/>
        </w:rPr>
        <w:t>"</w:t>
      </w:r>
      <w:r w:rsidRPr="00950C42">
        <w:rPr>
          <w:rFonts w:ascii="Times New Roman" w:hAnsi="Times New Roman" w:cs="Times New Roman"/>
          <w:b/>
          <w:sz w:val="28"/>
          <w:szCs w:val="28"/>
        </w:rPr>
        <w:t xml:space="preserve">Об утверждении государственной программы </w:t>
      </w:r>
    </w:p>
    <w:p w:rsidR="00F474E4" w:rsidRDefault="000435F7" w:rsidP="00F47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42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 w:rsidR="000346C6" w:rsidRPr="00D86E13">
        <w:rPr>
          <w:rFonts w:ascii="Times New Roman" w:hAnsi="Times New Roman" w:cs="Times New Roman"/>
          <w:sz w:val="28"/>
          <w:szCs w:val="28"/>
        </w:rPr>
        <w:t>"</w:t>
      </w:r>
      <w:r w:rsidRPr="00950C42">
        <w:rPr>
          <w:rFonts w:ascii="Times New Roman" w:hAnsi="Times New Roman" w:cs="Times New Roman"/>
          <w:b/>
          <w:sz w:val="28"/>
          <w:szCs w:val="28"/>
        </w:rPr>
        <w:t xml:space="preserve">Развитие автомобильных дорог </w:t>
      </w:r>
    </w:p>
    <w:p w:rsidR="00F474E4" w:rsidRDefault="000435F7" w:rsidP="00F47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42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0346C6" w:rsidRPr="00D86E13">
        <w:rPr>
          <w:rFonts w:ascii="Times New Roman" w:hAnsi="Times New Roman" w:cs="Times New Roman"/>
          <w:sz w:val="28"/>
          <w:szCs w:val="28"/>
        </w:rPr>
        <w:t>"</w:t>
      </w:r>
    </w:p>
    <w:p w:rsidR="00F474E4" w:rsidRPr="00950C42" w:rsidRDefault="00F474E4" w:rsidP="00F47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183" w:rsidRDefault="00312183" w:rsidP="003121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государственной социально-экономической политики Ленинградской области в сфере развития транспортной системы Ленинградской области Правительство Ленинградской области </w:t>
      </w:r>
      <w:r w:rsidR="00F474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т:</w:t>
      </w:r>
    </w:p>
    <w:p w:rsidR="00312183" w:rsidRDefault="00312183" w:rsidP="003121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4C57" w:rsidRPr="00854C57" w:rsidRDefault="00A847A3" w:rsidP="003121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C57">
        <w:rPr>
          <w:rFonts w:ascii="Times New Roman" w:hAnsi="Times New Roman" w:cs="Times New Roman"/>
          <w:sz w:val="28"/>
          <w:szCs w:val="28"/>
        </w:rPr>
        <w:t>1</w:t>
      </w:r>
      <w:r w:rsidR="00312183" w:rsidRPr="00854C57">
        <w:rPr>
          <w:rFonts w:ascii="Times New Roman" w:hAnsi="Times New Roman" w:cs="Times New Roman"/>
          <w:sz w:val="28"/>
          <w:szCs w:val="28"/>
        </w:rPr>
        <w:t xml:space="preserve">. </w:t>
      </w:r>
      <w:r w:rsidR="0070445E" w:rsidRPr="00854C5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474E4" w:rsidRPr="00854C57">
        <w:rPr>
          <w:rFonts w:ascii="Times New Roman" w:hAnsi="Times New Roman" w:cs="Times New Roman"/>
          <w:sz w:val="28"/>
          <w:szCs w:val="28"/>
        </w:rPr>
        <w:t xml:space="preserve">в постановление  </w:t>
      </w:r>
      <w:r w:rsidR="0070445E" w:rsidRPr="00854C57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от 14 ноября 2013 года № 397 </w:t>
      </w:r>
      <w:r w:rsidR="000346C6" w:rsidRPr="00854C57">
        <w:rPr>
          <w:rFonts w:ascii="Times New Roman" w:hAnsi="Times New Roman" w:cs="Times New Roman"/>
          <w:sz w:val="28"/>
          <w:szCs w:val="28"/>
        </w:rPr>
        <w:t>"</w:t>
      </w:r>
      <w:r w:rsidR="0070445E" w:rsidRPr="00854C57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Ленинградской области </w:t>
      </w:r>
      <w:r w:rsidR="000346C6" w:rsidRPr="00854C57">
        <w:rPr>
          <w:rFonts w:ascii="Times New Roman" w:hAnsi="Times New Roman" w:cs="Times New Roman"/>
          <w:sz w:val="28"/>
          <w:szCs w:val="28"/>
        </w:rPr>
        <w:t>"</w:t>
      </w:r>
      <w:r w:rsidR="0070445E" w:rsidRPr="00854C57">
        <w:rPr>
          <w:rFonts w:ascii="Times New Roman" w:hAnsi="Times New Roman" w:cs="Times New Roman"/>
          <w:sz w:val="28"/>
          <w:szCs w:val="28"/>
        </w:rPr>
        <w:t>Развитие автомобильны</w:t>
      </w:r>
      <w:r w:rsidR="00F474E4" w:rsidRPr="00854C57">
        <w:rPr>
          <w:rFonts w:ascii="Times New Roman" w:hAnsi="Times New Roman" w:cs="Times New Roman"/>
          <w:sz w:val="28"/>
          <w:szCs w:val="28"/>
        </w:rPr>
        <w:t>х дорог Ленинградской области</w:t>
      </w:r>
      <w:r w:rsidR="000346C6" w:rsidRPr="00854C57">
        <w:rPr>
          <w:rFonts w:ascii="Times New Roman" w:hAnsi="Times New Roman" w:cs="Times New Roman"/>
          <w:sz w:val="28"/>
          <w:szCs w:val="28"/>
        </w:rPr>
        <w:t>"</w:t>
      </w:r>
      <w:r w:rsidR="00212A11" w:rsidRPr="00854C57">
        <w:rPr>
          <w:rFonts w:ascii="Times New Roman" w:hAnsi="Times New Roman" w:cs="Times New Roman"/>
          <w:sz w:val="28"/>
          <w:szCs w:val="28"/>
        </w:rPr>
        <w:t xml:space="preserve"> </w:t>
      </w:r>
      <w:r w:rsidR="00854C57" w:rsidRPr="00854C5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12A11" w:rsidRPr="00854C57">
        <w:rPr>
          <w:rFonts w:ascii="Times New Roman" w:hAnsi="Times New Roman" w:cs="Times New Roman"/>
          <w:sz w:val="28"/>
          <w:szCs w:val="28"/>
        </w:rPr>
        <w:t>изменения</w:t>
      </w:r>
      <w:r w:rsidR="00854C57" w:rsidRPr="00854C57">
        <w:rPr>
          <w:rFonts w:ascii="Times New Roman" w:hAnsi="Times New Roman" w:cs="Times New Roman"/>
          <w:sz w:val="28"/>
          <w:szCs w:val="28"/>
        </w:rPr>
        <w:t>:</w:t>
      </w:r>
    </w:p>
    <w:p w:rsidR="00854C57" w:rsidRPr="00854C57" w:rsidRDefault="00854C57" w:rsidP="003121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C57">
        <w:rPr>
          <w:rFonts w:ascii="Times New Roman" w:hAnsi="Times New Roman" w:cs="Times New Roman"/>
          <w:sz w:val="28"/>
          <w:szCs w:val="28"/>
        </w:rPr>
        <w:t>1.1. в наименовании постановления Правительства Ленинградской области от 14 ноября 2013 года № 397 слова "Развитие автомобильных дорог Ленинградской области" заменить словами "Развитие транспортной системы Ленинградской области";</w:t>
      </w:r>
    </w:p>
    <w:p w:rsidR="00854C57" w:rsidRPr="00854C57" w:rsidRDefault="00854C57" w:rsidP="003121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C57">
        <w:rPr>
          <w:rFonts w:ascii="Times New Roman" w:hAnsi="Times New Roman" w:cs="Times New Roman"/>
          <w:sz w:val="28"/>
          <w:szCs w:val="28"/>
        </w:rPr>
        <w:t>1.2. в пункте 1 постановления Правительства Ленинградской области от 14 ноября 2013 года № 397 слова "Развитие автомобильных дорог Ленинградской области" заменить словами "Развитие транспортной системы Ленинградской области"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2183" w:rsidRPr="00854C57" w:rsidRDefault="00854C57" w:rsidP="0031218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54C57">
        <w:rPr>
          <w:rFonts w:ascii="Times New Roman" w:hAnsi="Times New Roman" w:cs="Times New Roman"/>
          <w:sz w:val="28"/>
          <w:szCs w:val="28"/>
        </w:rPr>
        <w:t xml:space="preserve">1.3. в приложение к постановлению Правительства Ленинградской области от 14 ноября 2013 года № 397 внести изменения </w:t>
      </w:r>
      <w:r w:rsidR="0070445E" w:rsidRPr="00854C57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312183" w:rsidRPr="00854C57" w:rsidRDefault="000946BB" w:rsidP="00A847A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C57">
        <w:rPr>
          <w:rFonts w:ascii="Times New Roman" w:hAnsi="Times New Roman" w:cs="Times New Roman"/>
          <w:sz w:val="28"/>
          <w:szCs w:val="28"/>
        </w:rPr>
        <w:t>2</w:t>
      </w:r>
      <w:r w:rsidR="00312183" w:rsidRPr="00854C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2183" w:rsidRPr="00854C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12183" w:rsidRPr="00854C57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 заместителя Председателя Правительства Ленинградской области по строительству.</w:t>
      </w:r>
    </w:p>
    <w:p w:rsidR="00312183" w:rsidRDefault="000946BB" w:rsidP="00A84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8DF">
        <w:rPr>
          <w:rFonts w:ascii="Times New Roman" w:hAnsi="Times New Roman" w:cs="Times New Roman"/>
          <w:sz w:val="28"/>
          <w:szCs w:val="28"/>
        </w:rPr>
        <w:t>3</w:t>
      </w:r>
      <w:r w:rsidR="00312183" w:rsidRPr="007F48D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A847A3" w:rsidRPr="007F48DF">
        <w:rPr>
          <w:rFonts w:ascii="Times New Roman" w:hAnsi="Times New Roman" w:cs="Times New Roman"/>
          <w:sz w:val="28"/>
          <w:szCs w:val="28"/>
        </w:rPr>
        <w:t>со дня подписания</w:t>
      </w:r>
      <w:r w:rsidR="009A6830" w:rsidRPr="007F48DF">
        <w:rPr>
          <w:rFonts w:ascii="Times New Roman" w:hAnsi="Times New Roman" w:cs="Times New Roman"/>
          <w:sz w:val="28"/>
          <w:szCs w:val="28"/>
        </w:rPr>
        <w:t xml:space="preserve">, кроме пунктов </w:t>
      </w:r>
      <w:r w:rsidR="00854C57" w:rsidRPr="007F48DF">
        <w:rPr>
          <w:rFonts w:ascii="Times New Roman" w:hAnsi="Times New Roman" w:cs="Times New Roman"/>
          <w:sz w:val="28"/>
          <w:szCs w:val="28"/>
        </w:rPr>
        <w:t>1.1. и 1.2. постановления и пунктов</w:t>
      </w:r>
      <w:r w:rsidR="00DB598A" w:rsidRPr="007F48DF">
        <w:rPr>
          <w:rFonts w:ascii="Times New Roman" w:hAnsi="Times New Roman" w:cs="Times New Roman"/>
          <w:sz w:val="28"/>
          <w:szCs w:val="28"/>
        </w:rPr>
        <w:t xml:space="preserve"> </w:t>
      </w:r>
      <w:r w:rsidR="00CE306B">
        <w:rPr>
          <w:rFonts w:ascii="Times New Roman" w:hAnsi="Times New Roman" w:cs="Times New Roman"/>
          <w:sz w:val="28"/>
          <w:szCs w:val="28"/>
        </w:rPr>
        <w:t xml:space="preserve">1, </w:t>
      </w:r>
      <w:r w:rsidR="009A6830" w:rsidRPr="007F48DF">
        <w:rPr>
          <w:rFonts w:ascii="Times New Roman" w:hAnsi="Times New Roman" w:cs="Times New Roman"/>
          <w:sz w:val="28"/>
          <w:szCs w:val="28"/>
        </w:rPr>
        <w:t xml:space="preserve">2.1., 2.2., </w:t>
      </w:r>
      <w:r w:rsidR="004260C2" w:rsidRPr="007F48DF">
        <w:rPr>
          <w:rFonts w:ascii="Times New Roman" w:hAnsi="Times New Roman" w:cs="Times New Roman"/>
          <w:sz w:val="28"/>
          <w:szCs w:val="28"/>
        </w:rPr>
        <w:t>4, 6</w:t>
      </w:r>
      <w:r w:rsidR="009A6830" w:rsidRPr="007F48DF">
        <w:rPr>
          <w:rFonts w:ascii="Times New Roman" w:hAnsi="Times New Roman" w:cs="Times New Roman"/>
          <w:sz w:val="28"/>
          <w:szCs w:val="28"/>
        </w:rPr>
        <w:t xml:space="preserve">.2., </w:t>
      </w:r>
      <w:r w:rsidR="004038F8" w:rsidRPr="007F48DF">
        <w:rPr>
          <w:rFonts w:ascii="Times New Roman" w:hAnsi="Times New Roman" w:cs="Times New Roman"/>
          <w:sz w:val="28"/>
          <w:szCs w:val="28"/>
        </w:rPr>
        <w:t>1</w:t>
      </w:r>
      <w:r w:rsidR="004260C2" w:rsidRPr="007F48DF">
        <w:rPr>
          <w:rFonts w:ascii="Times New Roman" w:hAnsi="Times New Roman" w:cs="Times New Roman"/>
          <w:sz w:val="28"/>
          <w:szCs w:val="28"/>
        </w:rPr>
        <w:t>2</w:t>
      </w:r>
      <w:r w:rsidR="009A6830" w:rsidRPr="007F48DF">
        <w:rPr>
          <w:rFonts w:ascii="Times New Roman" w:hAnsi="Times New Roman" w:cs="Times New Roman"/>
          <w:sz w:val="28"/>
          <w:szCs w:val="28"/>
        </w:rPr>
        <w:t>.1., 1</w:t>
      </w:r>
      <w:r w:rsidR="004260C2" w:rsidRPr="007F48DF">
        <w:rPr>
          <w:rFonts w:ascii="Times New Roman" w:hAnsi="Times New Roman" w:cs="Times New Roman"/>
          <w:sz w:val="28"/>
          <w:szCs w:val="28"/>
        </w:rPr>
        <w:t>4</w:t>
      </w:r>
      <w:r w:rsidR="009A6830" w:rsidRPr="007F48DF">
        <w:rPr>
          <w:rFonts w:ascii="Times New Roman" w:hAnsi="Times New Roman" w:cs="Times New Roman"/>
          <w:sz w:val="28"/>
          <w:szCs w:val="28"/>
        </w:rPr>
        <w:t xml:space="preserve"> и 1</w:t>
      </w:r>
      <w:r w:rsidR="00B2486B" w:rsidRPr="007F48DF">
        <w:rPr>
          <w:rFonts w:ascii="Times New Roman" w:hAnsi="Times New Roman" w:cs="Times New Roman"/>
          <w:sz w:val="28"/>
          <w:szCs w:val="28"/>
        </w:rPr>
        <w:t>6</w:t>
      </w:r>
      <w:r w:rsidR="00854C57" w:rsidRPr="007F48DF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9A6830" w:rsidRPr="007F48DF">
        <w:rPr>
          <w:rFonts w:ascii="Times New Roman" w:hAnsi="Times New Roman" w:cs="Times New Roman"/>
          <w:sz w:val="28"/>
          <w:szCs w:val="28"/>
        </w:rPr>
        <w:t>, которые вступают в силу с 1 января 2019 года.</w:t>
      </w:r>
      <w:r w:rsidR="009A6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6BB" w:rsidRDefault="000946BB" w:rsidP="00A847A3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0435F7" w:rsidRPr="00753BAA" w:rsidRDefault="000435F7" w:rsidP="000435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5F7" w:rsidRPr="00753BAA" w:rsidRDefault="000435F7" w:rsidP="000946B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53BAA">
        <w:rPr>
          <w:rFonts w:ascii="Times New Roman" w:hAnsi="Times New Roman" w:cs="Times New Roman"/>
          <w:sz w:val="28"/>
          <w:szCs w:val="28"/>
        </w:rPr>
        <w:t>Губернатор</w:t>
      </w:r>
    </w:p>
    <w:p w:rsidR="000435F7" w:rsidRPr="00753BAA" w:rsidRDefault="000435F7" w:rsidP="000946B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53BA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64311" w:rsidRDefault="000435F7" w:rsidP="00854C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3BAA">
        <w:rPr>
          <w:rFonts w:ascii="Times New Roman" w:hAnsi="Times New Roman" w:cs="Times New Roman"/>
          <w:sz w:val="28"/>
          <w:szCs w:val="28"/>
        </w:rPr>
        <w:t>А.</w:t>
      </w:r>
      <w:r w:rsidR="000946BB">
        <w:rPr>
          <w:rFonts w:ascii="Times New Roman" w:hAnsi="Times New Roman" w:cs="Times New Roman"/>
          <w:sz w:val="28"/>
          <w:szCs w:val="28"/>
        </w:rPr>
        <w:t xml:space="preserve"> Ю.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BAA">
        <w:rPr>
          <w:rFonts w:ascii="Times New Roman" w:hAnsi="Times New Roman" w:cs="Times New Roman"/>
          <w:sz w:val="28"/>
          <w:szCs w:val="28"/>
        </w:rPr>
        <w:t>Дрозденко</w:t>
      </w:r>
    </w:p>
    <w:p w:rsidR="002F77CA" w:rsidRDefault="002F77CA" w:rsidP="002F77CA">
      <w:pPr>
        <w:spacing w:after="0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86E1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Правительства Ленинградской области </w:t>
      </w:r>
    </w:p>
    <w:p w:rsidR="002F77CA" w:rsidRDefault="002F77CA" w:rsidP="002F77CA">
      <w:pPr>
        <w:spacing w:after="0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_____2018 года  №______</w:t>
      </w:r>
    </w:p>
    <w:p w:rsidR="002F77CA" w:rsidRPr="00D86E13" w:rsidRDefault="002F77CA" w:rsidP="002F7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6E13"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2F77CA" w:rsidRDefault="002F77CA" w:rsidP="002F7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6E13">
        <w:rPr>
          <w:rFonts w:ascii="Times New Roman" w:hAnsi="Times New Roman" w:cs="Times New Roman"/>
          <w:sz w:val="28"/>
          <w:szCs w:val="28"/>
        </w:rPr>
        <w:t>которые вносятся в государственную программу Ленинградской области "Развитие автомобильных дорог Ленинградской области", утвержденную постановлением Правительства Ленинградской области от 14 ноября 2013 года № 397</w:t>
      </w:r>
    </w:p>
    <w:p w:rsidR="002F77CA" w:rsidRPr="00D86E13" w:rsidRDefault="002F77CA" w:rsidP="002F7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77CA" w:rsidRPr="00FD3EA9" w:rsidRDefault="002F77CA" w:rsidP="002F7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EA9">
        <w:rPr>
          <w:rFonts w:ascii="Times New Roman" w:hAnsi="Times New Roman" w:cs="Times New Roman"/>
          <w:sz w:val="28"/>
          <w:szCs w:val="28"/>
        </w:rPr>
        <w:t xml:space="preserve">1. В наименовании </w:t>
      </w:r>
      <w:r>
        <w:rPr>
          <w:rFonts w:ascii="Times New Roman" w:hAnsi="Times New Roman" w:cs="Times New Roman"/>
          <w:sz w:val="28"/>
          <w:szCs w:val="28"/>
        </w:rPr>
        <w:t xml:space="preserve">приложения к </w:t>
      </w:r>
      <w:r w:rsidRPr="00FD3EA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D3EA9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14 ноября 2013 года № 397 слова "Развитие автомобильных дорог Ленинградской области" заменить словами "Развитие транспортной системы Ленинградской области".</w:t>
      </w:r>
    </w:p>
    <w:p w:rsidR="002F77CA" w:rsidRPr="00FD3EA9" w:rsidRDefault="002F77CA" w:rsidP="002F77C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EA9">
        <w:rPr>
          <w:rFonts w:ascii="Times New Roman" w:hAnsi="Times New Roman" w:cs="Times New Roman"/>
          <w:sz w:val="28"/>
          <w:szCs w:val="28"/>
        </w:rPr>
        <w:t>2. В паспорте государственной программы Ленинградской области "Развитие автомобильных дорог Ленинградской области":</w:t>
      </w:r>
    </w:p>
    <w:p w:rsidR="002F77CA" w:rsidRPr="00FD3EA9" w:rsidRDefault="002F77CA" w:rsidP="002F77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A9">
        <w:rPr>
          <w:rFonts w:ascii="Times New Roman" w:hAnsi="Times New Roman" w:cs="Times New Roman"/>
          <w:sz w:val="28"/>
          <w:szCs w:val="28"/>
        </w:rPr>
        <w:t xml:space="preserve"> 2.1. в наименовании слова "Развитие автомобильных дорог Ленинградской области" заменить словами "Развитие транспортной системы Ленинградской области";</w:t>
      </w:r>
    </w:p>
    <w:p w:rsidR="002F77CA" w:rsidRPr="00FD3EA9" w:rsidRDefault="002F77CA" w:rsidP="002F77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A9">
        <w:rPr>
          <w:rFonts w:ascii="Times New Roman" w:hAnsi="Times New Roman" w:cs="Times New Roman"/>
          <w:sz w:val="28"/>
          <w:szCs w:val="28"/>
        </w:rPr>
        <w:t>2.2. в позиции "Полное наименование" слова "Развитие автомобильных дорог Ленинградской области" заменить словами "Развитие транспортной системы Ленинградской области";</w:t>
      </w:r>
    </w:p>
    <w:p w:rsidR="002F77CA" w:rsidRDefault="002F77CA" w:rsidP="002F77C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EA9">
        <w:rPr>
          <w:rFonts w:ascii="Times New Roman" w:hAnsi="Times New Roman" w:cs="Times New Roman"/>
          <w:sz w:val="28"/>
          <w:szCs w:val="28"/>
        </w:rPr>
        <w:t>2.3. после позиции "Подпрограммы"  дополнить паспорт государственной программы  позицией:</w:t>
      </w:r>
    </w:p>
    <w:p w:rsidR="002F77CA" w:rsidRPr="00D86E13" w:rsidRDefault="002F77CA" w:rsidP="002F77C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E13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7229"/>
      </w:tblGrid>
      <w:tr w:rsidR="002F77CA" w:rsidRPr="00F141EE" w:rsidTr="00F45051">
        <w:trPr>
          <w:trHeight w:val="518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F77CA" w:rsidRPr="00147504" w:rsidRDefault="002F77CA" w:rsidP="00F450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504">
              <w:rPr>
                <w:rFonts w:ascii="Times New Roman" w:hAnsi="Times New Roman" w:cs="Times New Roman"/>
                <w:sz w:val="28"/>
                <w:szCs w:val="28"/>
              </w:rPr>
              <w:t>Проекты, реализуемые в рамках государственной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F77CA" w:rsidRDefault="002F77CA" w:rsidP="00F450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A28">
              <w:rPr>
                <w:rFonts w:ascii="Times New Roman" w:hAnsi="Times New Roman" w:cs="Times New Roman"/>
                <w:sz w:val="28"/>
                <w:szCs w:val="28"/>
              </w:rPr>
              <w:t xml:space="preserve">Приоритетный проект "Комплексное развитие дорожно-транспортной инфраструктуры </w:t>
            </w:r>
            <w:proofErr w:type="spellStart"/>
            <w:r w:rsidRPr="00BA1A28">
              <w:rPr>
                <w:rFonts w:ascii="Times New Roman" w:hAnsi="Times New Roman" w:cs="Times New Roman"/>
                <w:sz w:val="28"/>
                <w:szCs w:val="28"/>
              </w:rPr>
              <w:t>Бугровского</w:t>
            </w:r>
            <w:proofErr w:type="spellEnd"/>
            <w:r w:rsidRPr="00BA1A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A1A28">
              <w:rPr>
                <w:rFonts w:ascii="Times New Roman" w:hAnsi="Times New Roman" w:cs="Times New Roman"/>
                <w:sz w:val="28"/>
                <w:szCs w:val="28"/>
              </w:rPr>
              <w:t>Муринского</w:t>
            </w:r>
            <w:proofErr w:type="spellEnd"/>
            <w:r w:rsidRPr="00BA1A28"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  <w:proofErr w:type="spellStart"/>
            <w:r w:rsidRPr="00BA1A28">
              <w:rPr>
                <w:rFonts w:ascii="Times New Roman" w:hAnsi="Times New Roman" w:cs="Times New Roman"/>
                <w:sz w:val="28"/>
                <w:szCs w:val="28"/>
              </w:rPr>
              <w:t>Новодевяткинского</w:t>
            </w:r>
            <w:proofErr w:type="spellEnd"/>
            <w:r w:rsidRPr="00BA1A28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поселений  Ленинградской области"</w:t>
            </w:r>
          </w:p>
          <w:p w:rsidR="002F77CA" w:rsidRPr="00F141EE" w:rsidRDefault="002F77CA" w:rsidP="00F450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проект </w:t>
            </w:r>
            <w:r w:rsidRPr="00BA1A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Дорожная сеть</w:t>
            </w:r>
            <w:r w:rsidRPr="00BA1A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2F77CA" w:rsidRDefault="002F77CA" w:rsidP="002F77CA">
      <w:pPr>
        <w:pStyle w:val="ConsPlusNormal"/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86E1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77CA" w:rsidRPr="00D86E13" w:rsidRDefault="002F77CA" w:rsidP="002F77C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D86E13">
        <w:rPr>
          <w:rFonts w:ascii="Times New Roman" w:hAnsi="Times New Roman" w:cs="Times New Roman"/>
          <w:sz w:val="28"/>
          <w:szCs w:val="28"/>
        </w:rPr>
        <w:t>позици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6E13">
        <w:rPr>
          <w:rFonts w:ascii="Times New Roman" w:hAnsi="Times New Roman" w:cs="Times New Roman"/>
          <w:sz w:val="28"/>
          <w:szCs w:val="28"/>
        </w:rPr>
        <w:t xml:space="preserve"> "Финансовое обеспечение государственной программы – всего, в том числе по годам реализации"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86E13">
        <w:rPr>
          <w:rFonts w:ascii="Times New Roman" w:hAnsi="Times New Roman" w:cs="Times New Roman"/>
          <w:sz w:val="28"/>
          <w:szCs w:val="28"/>
        </w:rPr>
        <w:t>"</w:t>
      </w:r>
      <w:r w:rsidRPr="00716FC7">
        <w:rPr>
          <w:rFonts w:ascii="Times New Roman" w:hAnsi="Times New Roman" w:cs="Times New Roman"/>
          <w:sz w:val="28"/>
          <w:szCs w:val="28"/>
        </w:rPr>
        <w:t>Ожидаемые результаты реализации государственной программы</w:t>
      </w:r>
      <w:r w:rsidRPr="00D86E13">
        <w:rPr>
          <w:rFonts w:ascii="Times New Roman" w:hAnsi="Times New Roman" w:cs="Times New Roman"/>
          <w:sz w:val="28"/>
          <w:szCs w:val="28"/>
        </w:rPr>
        <w:t>" изложить в следующей редакции:</w:t>
      </w:r>
    </w:p>
    <w:p w:rsidR="002F77CA" w:rsidRPr="00D86E13" w:rsidRDefault="002F77CA" w:rsidP="002F77C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E13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6237"/>
      </w:tblGrid>
      <w:tr w:rsidR="002F77CA" w:rsidRPr="00D86E13" w:rsidTr="00F45051">
        <w:trPr>
          <w:trHeight w:val="3952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F77CA" w:rsidRPr="00D86E13" w:rsidRDefault="002F77CA" w:rsidP="00F450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E13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государственной программы – всего, </w:t>
            </w:r>
          </w:p>
          <w:p w:rsidR="002F77CA" w:rsidRDefault="002F77CA" w:rsidP="00F450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E13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2F77CA" w:rsidRPr="00E07ED1" w:rsidRDefault="002F77CA" w:rsidP="00F45051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D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государственной программы на  2018 – 2024 годы   в ценах соответствующих лет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73664605,2</w:t>
            </w:r>
            <w:r w:rsidRPr="00E07ED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 в том числе по годам реализации:</w:t>
            </w:r>
          </w:p>
          <w:p w:rsidR="002F77CA" w:rsidRPr="00E07ED1" w:rsidRDefault="002F77CA" w:rsidP="00F45051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7ED1">
              <w:rPr>
                <w:rFonts w:ascii="Times New Roman" w:hAnsi="Times New Roman" w:cs="Times New Roman"/>
                <w:sz w:val="28"/>
                <w:szCs w:val="28"/>
              </w:rPr>
              <w:t>2018 год – 9 930 576,6 тыс. рублей;</w:t>
            </w:r>
          </w:p>
          <w:p w:rsidR="002F77CA" w:rsidRPr="00E07ED1" w:rsidRDefault="002F77CA" w:rsidP="00F45051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7ED1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9 158 792,7</w:t>
            </w:r>
            <w:r w:rsidRPr="00E07ED1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2F77CA" w:rsidRPr="00E07ED1" w:rsidRDefault="002F77CA" w:rsidP="00F45051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7ED1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12 451 203,5</w:t>
            </w:r>
            <w:r w:rsidRPr="00E07ED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F77CA" w:rsidRPr="00E07ED1" w:rsidRDefault="002F77CA" w:rsidP="00F45051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7ED1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11 244 365,3</w:t>
            </w:r>
            <w:r w:rsidRPr="00E07ED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F77CA" w:rsidRPr="00E07ED1" w:rsidRDefault="002F77CA" w:rsidP="00F45051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7ED1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10 433 722,7</w:t>
            </w:r>
            <w:r w:rsidRPr="00E07ED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F77CA" w:rsidRPr="00E07ED1" w:rsidRDefault="002F77CA" w:rsidP="00F45051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7ED1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12 283 779,7</w:t>
            </w:r>
            <w:r w:rsidRPr="00E07ED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F77CA" w:rsidRDefault="002F77CA" w:rsidP="00F45051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7ED1">
              <w:rPr>
                <w:rFonts w:ascii="Times New Roman" w:hAnsi="Times New Roman" w:cs="Times New Roman"/>
                <w:sz w:val="28"/>
                <w:szCs w:val="28"/>
              </w:rPr>
              <w:t>2024 год – 8 162 164,5 тыс. рублей</w:t>
            </w:r>
          </w:p>
        </w:tc>
      </w:tr>
      <w:tr w:rsidR="002F77CA" w:rsidRPr="00D86E13" w:rsidTr="00F45051">
        <w:trPr>
          <w:trHeight w:val="2784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F77CA" w:rsidRPr="00716FC7" w:rsidRDefault="002F77CA" w:rsidP="00F450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2F77CA" w:rsidRPr="00944699" w:rsidRDefault="002F77CA" w:rsidP="00F45051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99">
              <w:rPr>
                <w:rFonts w:ascii="Times New Roman" w:hAnsi="Times New Roman" w:cs="Times New Roman"/>
                <w:sz w:val="28"/>
                <w:szCs w:val="28"/>
              </w:rPr>
              <w:t xml:space="preserve">Доля протяженности автомобильных дорог общего пользования регионального и межмуниципального значения, соответствующих нормативным требованиям к транспортно-эксплуатационным показателям,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  <w:r w:rsidRPr="00944699">
              <w:rPr>
                <w:rFonts w:ascii="Times New Roman" w:hAnsi="Times New Roman" w:cs="Times New Roman"/>
                <w:sz w:val="28"/>
                <w:szCs w:val="28"/>
              </w:rPr>
              <w:t xml:space="preserve"> проц.;</w:t>
            </w:r>
          </w:p>
          <w:p w:rsidR="002F77CA" w:rsidRPr="00886884" w:rsidRDefault="002F77CA" w:rsidP="00F45051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884">
              <w:rPr>
                <w:rFonts w:ascii="Times New Roman" w:hAnsi="Times New Roman" w:cs="Times New Roman"/>
                <w:sz w:val="28"/>
                <w:szCs w:val="28"/>
              </w:rPr>
              <w:t>прирост протяженности автомобильных дорог общего пользования регионального и межмуниципального, а также местного значения, соответствующих</w:t>
            </w:r>
            <w:r w:rsidRPr="0088688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86884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нормативным требованиям к транспортно-эксплуатационным показателям по результатам строительства и реконструкции, достигнет </w:t>
            </w:r>
            <w:r w:rsidRPr="00D15F4E">
              <w:rPr>
                <w:rFonts w:ascii="Times New Roman" w:hAnsi="Times New Roman" w:cs="Times New Roman"/>
                <w:sz w:val="28"/>
                <w:szCs w:val="28"/>
              </w:rPr>
              <w:t>20,183 км;</w:t>
            </w:r>
          </w:p>
          <w:p w:rsidR="002F77CA" w:rsidRPr="00F141EE" w:rsidRDefault="002F77CA" w:rsidP="00F450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EE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мест концентрации дорожно-транспортных происшествий (аварийно-опасных участков) на автомобильных дорогах общего пользования регионального или межмуниципального значения к 2024 году составит 50 проц. к уровню 2017 года;</w:t>
            </w:r>
          </w:p>
          <w:p w:rsidR="002F77CA" w:rsidRPr="00716FC7" w:rsidRDefault="002F77CA" w:rsidP="00F45051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B91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перевезенных пассажиров к 2024 году составит не менее 2 проц. к уровню 2017 года</w:t>
            </w:r>
          </w:p>
        </w:tc>
      </w:tr>
    </w:tbl>
    <w:p w:rsidR="002F77CA" w:rsidRDefault="002F77CA" w:rsidP="002F77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E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";</w:t>
      </w:r>
    </w:p>
    <w:p w:rsidR="002F77CA" w:rsidRDefault="002F77CA" w:rsidP="002F77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дополнить паспорт государственной программы позицией: </w:t>
      </w:r>
    </w:p>
    <w:p w:rsidR="002F77CA" w:rsidRPr="00D86E13" w:rsidRDefault="002F77CA" w:rsidP="002F77C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E13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6237"/>
      </w:tblGrid>
      <w:tr w:rsidR="002F77CA" w:rsidTr="00F45051">
        <w:trPr>
          <w:trHeight w:val="3779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F77CA" w:rsidRPr="00D86E13" w:rsidRDefault="002F77CA" w:rsidP="00F450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E13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проектов, реализуемых в рамках </w:t>
            </w:r>
            <w:r w:rsidRPr="00D86E1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программы – всего, </w:t>
            </w:r>
          </w:p>
          <w:p w:rsidR="002F77CA" w:rsidRDefault="002F77CA" w:rsidP="00F450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E13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2F77CA" w:rsidRPr="00944699" w:rsidRDefault="002F77CA" w:rsidP="00F45051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9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проектов, реализуемых в рамках </w:t>
            </w:r>
            <w:r w:rsidRPr="00944699">
              <w:rPr>
                <w:rFonts w:ascii="Times New Roman" w:hAnsi="Times New Roman" w:cs="Times New Roman"/>
                <w:sz w:val="28"/>
                <w:szCs w:val="28"/>
              </w:rPr>
              <w:t>государственной программы на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44699">
              <w:rPr>
                <w:rFonts w:ascii="Times New Roman" w:hAnsi="Times New Roman" w:cs="Times New Roman"/>
                <w:sz w:val="28"/>
                <w:szCs w:val="28"/>
              </w:rPr>
              <w:t xml:space="preserve"> – 2024 годы   в ценах соответствующих лет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4 332 963,8</w:t>
            </w:r>
            <w:r w:rsidRPr="009446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 в том числе по годам реализации:</w:t>
            </w:r>
          </w:p>
          <w:p w:rsidR="002F77CA" w:rsidRPr="00944699" w:rsidRDefault="002F77CA" w:rsidP="00F45051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44699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1 098 619,2</w:t>
            </w:r>
            <w:r w:rsidRPr="00944699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2F77CA" w:rsidRPr="00944699" w:rsidRDefault="002F77CA" w:rsidP="00F45051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4469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910 841,3</w:t>
            </w:r>
            <w:r w:rsidRPr="009446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F77CA" w:rsidRPr="00944699" w:rsidRDefault="002F77CA" w:rsidP="00F45051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4469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597 651,1</w:t>
            </w:r>
            <w:r w:rsidRPr="009446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F77CA" w:rsidRPr="00944699" w:rsidRDefault="002F77CA" w:rsidP="00F45051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4469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532 617,4</w:t>
            </w:r>
            <w:r w:rsidRPr="009446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F77CA" w:rsidRPr="00944699" w:rsidRDefault="002F77CA" w:rsidP="00F45051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4469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699 617,4</w:t>
            </w:r>
            <w:r w:rsidRPr="009446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F77CA" w:rsidRDefault="002F77CA" w:rsidP="00F45051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Pr="0094469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493 617,4</w:t>
            </w:r>
            <w:r w:rsidRPr="009446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2F77CA" w:rsidRDefault="002F77CA" w:rsidP="002F77C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".</w:t>
      </w:r>
    </w:p>
    <w:p w:rsidR="002F77CA" w:rsidRPr="00E051E0" w:rsidRDefault="002F77CA" w:rsidP="002F77C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1E0">
        <w:rPr>
          <w:rFonts w:ascii="Times New Roman" w:hAnsi="Times New Roman" w:cs="Times New Roman"/>
          <w:sz w:val="28"/>
          <w:szCs w:val="28"/>
        </w:rPr>
        <w:t xml:space="preserve">3. В разделе 1 </w:t>
      </w:r>
      <w:r w:rsidRPr="00E051E0">
        <w:rPr>
          <w:rFonts w:ascii="Times New Roman" w:hAnsi="Times New Roman" w:cs="Times New Roman"/>
          <w:bCs/>
          <w:sz w:val="28"/>
          <w:szCs w:val="28"/>
        </w:rPr>
        <w:t>(</w:t>
      </w:r>
      <w:r w:rsidRPr="00E051E0">
        <w:rPr>
          <w:rFonts w:ascii="Times New Roman" w:hAnsi="Times New Roman" w:cs="Times New Roman"/>
          <w:sz w:val="28"/>
          <w:szCs w:val="28"/>
        </w:rPr>
        <w:t>"Общая характеристика, основные проблемы и прогноз развития транспортного комплекса Ленинградской области") таблицу "</w:t>
      </w:r>
      <w:r w:rsidRPr="00E051E0">
        <w:rPr>
          <w:rFonts w:ascii="Times New Roman" w:hAnsi="Times New Roman" w:cs="Times New Roman"/>
          <w:bCs/>
          <w:sz w:val="28"/>
          <w:szCs w:val="28"/>
        </w:rPr>
        <w:t>Транспортно-логистический комплекс Ленинградской области</w:t>
      </w:r>
      <w:r w:rsidRPr="00E051E0">
        <w:rPr>
          <w:rFonts w:ascii="Times New Roman" w:hAnsi="Times New Roman" w:cs="Times New Roman"/>
          <w:sz w:val="28"/>
          <w:szCs w:val="28"/>
        </w:rPr>
        <w:t>"</w:t>
      </w:r>
      <w:r w:rsidRPr="00E051E0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2F77CA" w:rsidRPr="00E051E0" w:rsidRDefault="002F77CA" w:rsidP="002F77C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1E0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4394"/>
        <w:gridCol w:w="1701"/>
        <w:gridCol w:w="1843"/>
      </w:tblGrid>
      <w:tr w:rsidR="002F77CA" w:rsidRPr="00E051E0" w:rsidTr="00F450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A" w:rsidRPr="00E051E0" w:rsidRDefault="002F77CA" w:rsidP="00F4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51E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Вид транспорта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A" w:rsidRPr="00E051E0" w:rsidRDefault="002F77CA" w:rsidP="00F4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51E0">
              <w:rPr>
                <w:rFonts w:ascii="Times New Roman" w:hAnsi="Times New Roman" w:cs="Times New Roman"/>
                <w:iCs/>
                <w:sz w:val="28"/>
                <w:szCs w:val="28"/>
              </w:rPr>
              <w:t>Характеристика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A" w:rsidRPr="00E051E0" w:rsidRDefault="002F77CA" w:rsidP="00F4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51E0">
              <w:rPr>
                <w:rFonts w:ascii="Times New Roman" w:hAnsi="Times New Roman" w:cs="Times New Roman"/>
                <w:iCs/>
                <w:sz w:val="28"/>
                <w:szCs w:val="28"/>
              </w:rPr>
              <w:t>Объем перевозки грузов в 2017 году (млн. тонн)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A" w:rsidRPr="00E051E0" w:rsidRDefault="002F77CA" w:rsidP="00F4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51E0">
              <w:rPr>
                <w:rFonts w:ascii="Times New Roman" w:hAnsi="Times New Roman" w:cs="Times New Roman"/>
                <w:iCs/>
                <w:sz w:val="28"/>
                <w:szCs w:val="28"/>
              </w:rPr>
              <w:t>Объем перевозки пассажиров в 2017 году (млн. чел.)</w:t>
            </w:r>
          </w:p>
        </w:tc>
      </w:tr>
      <w:tr w:rsidR="002F77CA" w:rsidRPr="00E051E0" w:rsidTr="00F450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A" w:rsidRPr="00E051E0" w:rsidRDefault="002F77CA" w:rsidP="00F4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51E0">
              <w:rPr>
                <w:rFonts w:ascii="Times New Roman" w:hAnsi="Times New Roman" w:cs="Times New Roman"/>
                <w:iCs/>
                <w:sz w:val="28"/>
                <w:szCs w:val="28"/>
              </w:rPr>
              <w:t>Железнодорожный транспорт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A" w:rsidRPr="00E051E0" w:rsidRDefault="002F77CA" w:rsidP="00F45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51E0">
              <w:rPr>
                <w:rFonts w:ascii="Times New Roman" w:hAnsi="Times New Roman" w:cs="Times New Roman"/>
                <w:iCs/>
                <w:sz w:val="28"/>
                <w:szCs w:val="28"/>
              </w:rPr>
              <w:t>2,5 тыс. км железнодорожных путей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A" w:rsidRPr="00E051E0" w:rsidRDefault="002F77CA" w:rsidP="00F4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51E0">
              <w:rPr>
                <w:rFonts w:ascii="Times New Roman" w:hAnsi="Times New Roman" w:cs="Times New Roman"/>
                <w:iCs/>
                <w:sz w:val="28"/>
                <w:szCs w:val="28"/>
              </w:rPr>
              <w:t>26,0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A" w:rsidRPr="00E051E0" w:rsidRDefault="002F77CA" w:rsidP="00F4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51E0">
              <w:rPr>
                <w:rFonts w:ascii="Times New Roman" w:hAnsi="Times New Roman" w:cs="Times New Roman"/>
                <w:iCs/>
                <w:sz w:val="28"/>
                <w:szCs w:val="28"/>
              </w:rPr>
              <w:t>26,4</w:t>
            </w:r>
          </w:p>
        </w:tc>
      </w:tr>
      <w:tr w:rsidR="002F77CA" w:rsidRPr="00E051E0" w:rsidTr="00F450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A" w:rsidRPr="00E051E0" w:rsidRDefault="002F77CA" w:rsidP="00F4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51E0">
              <w:rPr>
                <w:rFonts w:ascii="Times New Roman" w:hAnsi="Times New Roman" w:cs="Times New Roman"/>
                <w:iCs/>
                <w:sz w:val="28"/>
                <w:szCs w:val="28"/>
              </w:rPr>
              <w:t>Автомобильный транспорт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A" w:rsidRPr="00E051E0" w:rsidRDefault="002F77CA" w:rsidP="00F45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51E0">
              <w:rPr>
                <w:rFonts w:ascii="Times New Roman" w:hAnsi="Times New Roman" w:cs="Times New Roman"/>
                <w:iCs/>
                <w:sz w:val="28"/>
                <w:szCs w:val="28"/>
              </w:rPr>
              <w:t>Протяженность автомобильных дорог общего пользования федерального, регионального и межмуниципального значения в Ленинградской области составила 11172,0 км, из которых протяженность дорог федерального значения - 1501,8 км (13,4 проц.), регионального и межмуниципального значения - 9670,2 км (86,6 проц.)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A" w:rsidRPr="00E051E0" w:rsidRDefault="002F77CA" w:rsidP="00F4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51E0">
              <w:rPr>
                <w:rFonts w:ascii="Times New Roman" w:hAnsi="Times New Roman" w:cs="Times New Roman"/>
                <w:iCs/>
                <w:sz w:val="28"/>
                <w:szCs w:val="28"/>
              </w:rPr>
              <w:t>13,6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A" w:rsidRPr="00E051E0" w:rsidRDefault="002F77CA" w:rsidP="00F4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51E0">
              <w:rPr>
                <w:rFonts w:ascii="Times New Roman" w:hAnsi="Times New Roman" w:cs="Times New Roman"/>
                <w:iCs/>
                <w:sz w:val="28"/>
                <w:szCs w:val="28"/>
              </w:rPr>
              <w:t>59,8</w:t>
            </w:r>
          </w:p>
        </w:tc>
      </w:tr>
      <w:tr w:rsidR="002F77CA" w:rsidRPr="00E051E0" w:rsidTr="00F450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A" w:rsidRPr="00E051E0" w:rsidRDefault="002F77CA" w:rsidP="00F4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51E0">
              <w:rPr>
                <w:rFonts w:ascii="Times New Roman" w:hAnsi="Times New Roman" w:cs="Times New Roman"/>
                <w:iCs/>
                <w:sz w:val="28"/>
                <w:szCs w:val="28"/>
              </w:rPr>
              <w:t>Морские порты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A" w:rsidRPr="00E051E0" w:rsidRDefault="002F77CA" w:rsidP="00F45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51E0">
              <w:rPr>
                <w:rFonts w:ascii="Times New Roman" w:hAnsi="Times New Roman" w:cs="Times New Roman"/>
                <w:iCs/>
                <w:sz w:val="28"/>
                <w:szCs w:val="28"/>
              </w:rPr>
              <w:t>Усть-Луга, Приморск, Высоцк, Выборг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A" w:rsidRPr="00E051E0" w:rsidRDefault="002F77CA" w:rsidP="00F4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51E0">
              <w:rPr>
                <w:rFonts w:ascii="Times New Roman" w:hAnsi="Times New Roman" w:cs="Times New Roman"/>
                <w:iCs/>
                <w:sz w:val="28"/>
                <w:szCs w:val="28"/>
              </w:rPr>
              <w:t>180,0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A" w:rsidRPr="00E051E0" w:rsidRDefault="002F77CA" w:rsidP="00F4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F77CA" w:rsidRPr="00E051E0" w:rsidTr="00F450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A" w:rsidRPr="00E051E0" w:rsidRDefault="002F77CA" w:rsidP="00F4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51E0">
              <w:rPr>
                <w:rFonts w:ascii="Times New Roman" w:hAnsi="Times New Roman" w:cs="Times New Roman"/>
                <w:iCs/>
                <w:sz w:val="28"/>
                <w:szCs w:val="28"/>
              </w:rPr>
              <w:t>Магистральный трубопроводный транспорт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A" w:rsidRPr="00E051E0" w:rsidRDefault="002F77CA" w:rsidP="00F45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51E0">
              <w:rPr>
                <w:rFonts w:ascii="Times New Roman" w:hAnsi="Times New Roman" w:cs="Times New Roman"/>
                <w:iCs/>
                <w:sz w:val="28"/>
                <w:szCs w:val="28"/>
              </w:rPr>
              <w:t>Протяженность магистральных газопроводов в границах области превышает 2,2 тыс. км; протяженность магистральных нефтепроводов - более 600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A" w:rsidRPr="00E051E0" w:rsidRDefault="002F77CA" w:rsidP="00F4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A" w:rsidRPr="00E051E0" w:rsidRDefault="002F77CA" w:rsidP="00F4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F77CA" w:rsidRPr="00E051E0" w:rsidTr="00F450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A" w:rsidRPr="00E051E0" w:rsidRDefault="002F77CA" w:rsidP="00F4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51E0">
              <w:rPr>
                <w:rFonts w:ascii="Times New Roman" w:hAnsi="Times New Roman" w:cs="Times New Roman"/>
                <w:iCs/>
                <w:sz w:val="28"/>
                <w:szCs w:val="28"/>
              </w:rPr>
              <w:t>Внутренний водный транспорт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A" w:rsidRPr="00E051E0" w:rsidRDefault="002F77CA" w:rsidP="00F45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51E0">
              <w:rPr>
                <w:rFonts w:ascii="Times New Roman" w:hAnsi="Times New Roman" w:cs="Times New Roman"/>
                <w:iCs/>
                <w:sz w:val="28"/>
                <w:szCs w:val="28"/>
              </w:rPr>
              <w:t>1,84 тыс. км внутренних водных путей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A" w:rsidRPr="00E051E0" w:rsidRDefault="002F77CA" w:rsidP="00F4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A" w:rsidRPr="00E051E0" w:rsidRDefault="002F77CA" w:rsidP="00F4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2F77CA" w:rsidRDefault="002F77CA" w:rsidP="002F77C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".</w:t>
      </w:r>
    </w:p>
    <w:p w:rsidR="002F77CA" w:rsidRDefault="002F77CA" w:rsidP="002F77CA">
      <w:pPr>
        <w:pStyle w:val="ConsPlusTitle"/>
        <w:spacing w:line="276" w:lineRule="auto"/>
        <w:ind w:firstLine="708"/>
        <w:jc w:val="both"/>
        <w:outlineLvl w:val="1"/>
        <w:rPr>
          <w:b w:val="0"/>
          <w:sz w:val="28"/>
          <w:szCs w:val="28"/>
        </w:rPr>
      </w:pPr>
      <w:r w:rsidRPr="000A1D6F">
        <w:rPr>
          <w:b w:val="0"/>
          <w:sz w:val="28"/>
          <w:szCs w:val="28"/>
        </w:rPr>
        <w:t>4. В разделе 2 ("Приоритеты и цели государственной политики в сфере</w:t>
      </w:r>
      <w:r>
        <w:rPr>
          <w:b w:val="0"/>
          <w:sz w:val="28"/>
          <w:szCs w:val="28"/>
        </w:rPr>
        <w:t xml:space="preserve"> </w:t>
      </w:r>
      <w:r w:rsidRPr="000A1D6F">
        <w:rPr>
          <w:b w:val="0"/>
          <w:sz w:val="28"/>
          <w:szCs w:val="28"/>
        </w:rPr>
        <w:t>развития транспортной системы"</w:t>
      </w:r>
      <w:r>
        <w:rPr>
          <w:b w:val="0"/>
          <w:sz w:val="28"/>
          <w:szCs w:val="28"/>
        </w:rPr>
        <w:t>) абзац 20 изложить в следующей редакции:</w:t>
      </w:r>
    </w:p>
    <w:p w:rsidR="002F77CA" w:rsidRPr="000A1D6F" w:rsidRDefault="002F77CA" w:rsidP="002F77CA">
      <w:pPr>
        <w:pStyle w:val="ConsPlusTitle"/>
        <w:spacing w:line="276" w:lineRule="auto"/>
        <w:ind w:firstLine="708"/>
        <w:jc w:val="both"/>
        <w:outlineLvl w:val="1"/>
        <w:rPr>
          <w:b w:val="0"/>
          <w:sz w:val="28"/>
          <w:szCs w:val="28"/>
        </w:rPr>
      </w:pPr>
      <w:r w:rsidRPr="000A1D6F">
        <w:rPr>
          <w:b w:val="0"/>
          <w:sz w:val="28"/>
          <w:szCs w:val="28"/>
        </w:rPr>
        <w:t xml:space="preserve">"Указанные перспективы являются, в свою очередь, задачами и мероприятиями государственной программы Ленинградской области "Развитие </w:t>
      </w:r>
      <w:r>
        <w:rPr>
          <w:b w:val="0"/>
          <w:sz w:val="28"/>
          <w:szCs w:val="28"/>
        </w:rPr>
        <w:t>транспортной системы</w:t>
      </w:r>
      <w:r w:rsidRPr="000A1D6F">
        <w:rPr>
          <w:b w:val="0"/>
          <w:sz w:val="28"/>
          <w:szCs w:val="28"/>
        </w:rPr>
        <w:t xml:space="preserve"> Ленинградской области" (далее также - государственная программа Ленинградской области). ".</w:t>
      </w:r>
    </w:p>
    <w:p w:rsidR="002F77CA" w:rsidRPr="00D3463D" w:rsidRDefault="002F77CA" w:rsidP="002F77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3D">
        <w:rPr>
          <w:rFonts w:ascii="Times New Roman" w:hAnsi="Times New Roman" w:cs="Times New Roman"/>
          <w:sz w:val="28"/>
          <w:szCs w:val="28"/>
        </w:rPr>
        <w:t>5. В разделе 3 ("Цели, задачи и ожидаемые результаты") абзацы одиннадцатый – четырнадцатый изложить в следующей редакции:</w:t>
      </w:r>
    </w:p>
    <w:p w:rsidR="002F77CA" w:rsidRPr="00D3463D" w:rsidRDefault="002F77CA" w:rsidP="002F77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63D">
        <w:rPr>
          <w:rFonts w:ascii="Times New Roman" w:hAnsi="Times New Roman" w:cs="Times New Roman"/>
          <w:sz w:val="28"/>
          <w:szCs w:val="28"/>
        </w:rPr>
        <w:t>"доля протяженности автомобильных дорог общего пользования регионального и межмуниципального значения, соответствующих нормативным требованиям к транспортно-эксплуатационным показателям, составит 53,1 проц.;</w:t>
      </w:r>
    </w:p>
    <w:p w:rsidR="002F77CA" w:rsidRPr="00D3463D" w:rsidRDefault="002F77CA" w:rsidP="002F77CA">
      <w:pPr>
        <w:pStyle w:val="ConsPlusNormal"/>
        <w:spacing w:line="276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3463D">
        <w:rPr>
          <w:rFonts w:ascii="Times New Roman" w:hAnsi="Times New Roman" w:cs="Times New Roman"/>
          <w:sz w:val="28"/>
          <w:szCs w:val="28"/>
        </w:rPr>
        <w:t xml:space="preserve">    прирост протяженности автомобильных дорог общего пользования регионального и межмуниципального, а также местного значения, соответствующих нормативным требованиям к транспортно-эксплуатационным показателям по результатам строительства </w:t>
      </w:r>
      <w:r w:rsidRPr="00D3463D">
        <w:rPr>
          <w:rFonts w:ascii="Times New Roman" w:hAnsi="Times New Roman" w:cs="Times New Roman"/>
          <w:sz w:val="28"/>
          <w:szCs w:val="28"/>
        </w:rPr>
        <w:lastRenderedPageBreak/>
        <w:t>и реконструкции, достигнет 20,742 км;</w:t>
      </w:r>
    </w:p>
    <w:p w:rsidR="002F77CA" w:rsidRPr="00D3463D" w:rsidRDefault="002F77CA" w:rsidP="002F77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63D">
        <w:rPr>
          <w:rFonts w:ascii="Times New Roman" w:hAnsi="Times New Roman" w:cs="Times New Roman"/>
          <w:sz w:val="28"/>
          <w:szCs w:val="28"/>
        </w:rPr>
        <w:t>снижение количества мест концентрации дорожно-транспортных происшествий (аварийно-опасных участков) на автомобильных дорогах общего пользования регионального или межмуниципального значения к 2024 году составит 50 проц. к уровню 2017 года;</w:t>
      </w:r>
    </w:p>
    <w:p w:rsidR="002F77CA" w:rsidRPr="00716FC7" w:rsidRDefault="002F77CA" w:rsidP="002F77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63D">
        <w:rPr>
          <w:rFonts w:ascii="Times New Roman" w:hAnsi="Times New Roman" w:cs="Times New Roman"/>
          <w:sz w:val="28"/>
          <w:szCs w:val="28"/>
        </w:rPr>
        <w:t>увеличение количества перевезенных пассажиров к 2024 году составит не менее 2 проц. к уровню 2017 года</w:t>
      </w:r>
      <w:proofErr w:type="gramStart"/>
      <w:r w:rsidRPr="00D3463D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2F77CA" w:rsidRPr="00D86E13" w:rsidRDefault="002F77CA" w:rsidP="002F77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86E13">
        <w:rPr>
          <w:rFonts w:ascii="Times New Roman" w:hAnsi="Times New Roman" w:cs="Times New Roman"/>
          <w:sz w:val="28"/>
          <w:szCs w:val="28"/>
        </w:rPr>
        <w:t xml:space="preserve">.  В </w:t>
      </w:r>
      <w:r>
        <w:rPr>
          <w:rFonts w:ascii="Times New Roman" w:hAnsi="Times New Roman" w:cs="Times New Roman"/>
          <w:sz w:val="28"/>
          <w:szCs w:val="28"/>
        </w:rPr>
        <w:t>разделе 4 (П</w:t>
      </w:r>
      <w:r w:rsidRPr="00D86E13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6E13">
        <w:rPr>
          <w:rFonts w:ascii="Times New Roman" w:hAnsi="Times New Roman" w:cs="Times New Roman"/>
          <w:sz w:val="28"/>
          <w:szCs w:val="28"/>
        </w:rPr>
        <w:t xml:space="preserve"> "Развитие сети автомобильных дорог общего пользования"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86E13">
        <w:rPr>
          <w:rFonts w:ascii="Times New Roman" w:hAnsi="Times New Roman" w:cs="Times New Roman"/>
          <w:sz w:val="28"/>
          <w:szCs w:val="28"/>
        </w:rPr>
        <w:t>:</w:t>
      </w:r>
    </w:p>
    <w:p w:rsidR="002F77CA" w:rsidRDefault="002F77CA" w:rsidP="002F77C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 паспорте подпрограммы:</w:t>
      </w:r>
    </w:p>
    <w:p w:rsidR="002F77CA" w:rsidRDefault="002F77CA" w:rsidP="002F77C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6.1.1. позицию </w:t>
      </w:r>
      <w:r w:rsidRPr="00147504">
        <w:rPr>
          <w:rFonts w:ascii="Times New Roman" w:hAnsi="Times New Roman" w:cs="Times New Roman"/>
          <w:sz w:val="28"/>
          <w:szCs w:val="28"/>
        </w:rPr>
        <w:t xml:space="preserve">"Участники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47504">
        <w:rPr>
          <w:rFonts w:ascii="Times New Roman" w:hAnsi="Times New Roman" w:cs="Times New Roman"/>
          <w:sz w:val="28"/>
          <w:szCs w:val="28"/>
        </w:rPr>
        <w:t xml:space="preserve">" 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F77CA" w:rsidRPr="00D86E13" w:rsidRDefault="002F77CA" w:rsidP="002F77C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E13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7229"/>
      </w:tblGrid>
      <w:tr w:rsidR="002F77CA" w:rsidRPr="00F141EE" w:rsidTr="00F45051">
        <w:trPr>
          <w:trHeight w:val="518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F77CA" w:rsidRPr="00147504" w:rsidRDefault="002F77CA" w:rsidP="00F450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504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F77CA" w:rsidRPr="00F141EE" w:rsidRDefault="002F77CA" w:rsidP="00F450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дорожному хозяйству Ленинградской области, Управление Ленинградской области по транспорту</w:t>
            </w:r>
          </w:p>
        </w:tc>
      </w:tr>
    </w:tbl>
    <w:p w:rsidR="002F77CA" w:rsidRDefault="002F77CA" w:rsidP="002F77CA">
      <w:pPr>
        <w:pStyle w:val="ConsPlusNormal"/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86E1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77CA" w:rsidRDefault="002F77CA" w:rsidP="002F77C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6.1.2. после позиции </w:t>
      </w:r>
      <w:r w:rsidRPr="00147504">
        <w:rPr>
          <w:rFonts w:ascii="Times New Roman" w:hAnsi="Times New Roman" w:cs="Times New Roman"/>
          <w:sz w:val="28"/>
          <w:szCs w:val="28"/>
        </w:rPr>
        <w:t xml:space="preserve">"Участники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47504">
        <w:rPr>
          <w:rFonts w:ascii="Times New Roman" w:hAnsi="Times New Roman" w:cs="Times New Roman"/>
          <w:sz w:val="28"/>
          <w:szCs w:val="28"/>
        </w:rPr>
        <w:t xml:space="preserve">"  </w:t>
      </w:r>
      <w:r>
        <w:rPr>
          <w:rFonts w:ascii="Times New Roman" w:hAnsi="Times New Roman" w:cs="Times New Roman"/>
          <w:sz w:val="28"/>
          <w:szCs w:val="28"/>
        </w:rPr>
        <w:t>дополнить паспорт подпрограммы  позицией:</w:t>
      </w:r>
    </w:p>
    <w:p w:rsidR="002F77CA" w:rsidRPr="00D86E13" w:rsidRDefault="002F77CA" w:rsidP="002F77C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E13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7229"/>
      </w:tblGrid>
      <w:tr w:rsidR="002F77CA" w:rsidRPr="00F141EE" w:rsidTr="00F45051">
        <w:trPr>
          <w:trHeight w:val="518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F77CA" w:rsidRPr="00147504" w:rsidRDefault="002F77CA" w:rsidP="00F450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504">
              <w:rPr>
                <w:rFonts w:ascii="Times New Roman" w:hAnsi="Times New Roman" w:cs="Times New Roman"/>
                <w:sz w:val="28"/>
                <w:szCs w:val="28"/>
              </w:rPr>
              <w:t xml:space="preserve">Проекты, реализуемые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F77CA" w:rsidRPr="00F141EE" w:rsidRDefault="002F77CA" w:rsidP="00F450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A28">
              <w:rPr>
                <w:rFonts w:ascii="Times New Roman" w:hAnsi="Times New Roman" w:cs="Times New Roman"/>
                <w:sz w:val="28"/>
                <w:szCs w:val="28"/>
              </w:rPr>
              <w:t xml:space="preserve">Приоритетный проект "Комплексное развитие дорожно-транспортной инфраструктуры </w:t>
            </w:r>
            <w:proofErr w:type="spellStart"/>
            <w:r w:rsidRPr="00BA1A28">
              <w:rPr>
                <w:rFonts w:ascii="Times New Roman" w:hAnsi="Times New Roman" w:cs="Times New Roman"/>
                <w:sz w:val="28"/>
                <w:szCs w:val="28"/>
              </w:rPr>
              <w:t>Бугровского</w:t>
            </w:r>
            <w:proofErr w:type="spellEnd"/>
            <w:r w:rsidRPr="00BA1A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A1A28">
              <w:rPr>
                <w:rFonts w:ascii="Times New Roman" w:hAnsi="Times New Roman" w:cs="Times New Roman"/>
                <w:sz w:val="28"/>
                <w:szCs w:val="28"/>
              </w:rPr>
              <w:t>Муринского</w:t>
            </w:r>
            <w:proofErr w:type="spellEnd"/>
            <w:r w:rsidRPr="00BA1A28"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  <w:proofErr w:type="spellStart"/>
            <w:r w:rsidRPr="00BA1A28">
              <w:rPr>
                <w:rFonts w:ascii="Times New Roman" w:hAnsi="Times New Roman" w:cs="Times New Roman"/>
                <w:sz w:val="28"/>
                <w:szCs w:val="28"/>
              </w:rPr>
              <w:t>Новодевяткинского</w:t>
            </w:r>
            <w:proofErr w:type="spellEnd"/>
            <w:r w:rsidRPr="00BA1A28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поселений  Ленинградской области"</w:t>
            </w:r>
          </w:p>
        </w:tc>
      </w:tr>
    </w:tbl>
    <w:p w:rsidR="002F77CA" w:rsidRDefault="002F77CA" w:rsidP="002F77CA">
      <w:pPr>
        <w:pStyle w:val="ConsPlusNormal"/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86E1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77CA" w:rsidRPr="00D86E13" w:rsidRDefault="002F77CA" w:rsidP="002F77C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6.1.3. </w:t>
      </w:r>
      <w:r w:rsidRPr="00D86E13">
        <w:rPr>
          <w:rFonts w:ascii="Times New Roman" w:hAnsi="Times New Roman" w:cs="Times New Roman"/>
          <w:sz w:val="28"/>
          <w:szCs w:val="28"/>
        </w:rPr>
        <w:t>позиции "Финансовое обеспечение подпрограммы – всего, в том числе по годам реализации" и  "Ожидаемые результаты реализации подпрограммы" изложить в следующей редакции:</w:t>
      </w:r>
    </w:p>
    <w:p w:rsidR="002F77CA" w:rsidRPr="00D86E13" w:rsidRDefault="002F77CA" w:rsidP="002F77C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E13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6095"/>
      </w:tblGrid>
      <w:tr w:rsidR="002F77CA" w:rsidRPr="00D86E13" w:rsidTr="00F45051">
        <w:trPr>
          <w:trHeight w:val="171"/>
        </w:trPr>
        <w:tc>
          <w:tcPr>
            <w:tcW w:w="3969" w:type="dxa"/>
            <w:tcBorders>
              <w:top w:val="single" w:sz="4" w:space="0" w:color="auto"/>
            </w:tcBorders>
          </w:tcPr>
          <w:p w:rsidR="002F77CA" w:rsidRPr="00886884" w:rsidRDefault="002F77CA" w:rsidP="00F450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88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подпрограммы – всего, </w:t>
            </w:r>
          </w:p>
          <w:p w:rsidR="002F77CA" w:rsidRPr="00886884" w:rsidRDefault="002F77CA" w:rsidP="00F450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884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2F77CA" w:rsidRPr="00886884" w:rsidRDefault="002F77CA" w:rsidP="00F45051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88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за 2018 – 2024 годы в ценах соответствующих лет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10 438 506,4</w:t>
            </w:r>
            <w:r w:rsidRPr="0088688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2F77CA" w:rsidRPr="00886884" w:rsidRDefault="002F77CA" w:rsidP="00F45051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884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1 159 400,8 </w:t>
            </w:r>
            <w:r w:rsidRPr="0088688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F77CA" w:rsidRPr="00886884" w:rsidRDefault="002F77CA" w:rsidP="00F45051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884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1 932 264,5 </w:t>
            </w:r>
            <w:r w:rsidRPr="0088688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F77CA" w:rsidRPr="00886884" w:rsidRDefault="002F77CA" w:rsidP="00F45051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88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2 005 406,8</w:t>
            </w:r>
            <w:r w:rsidRPr="0088688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F77CA" w:rsidRPr="00886884" w:rsidRDefault="002F77CA" w:rsidP="00F45051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88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2 038 565,4</w:t>
            </w:r>
            <w:r w:rsidRPr="0088688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F77CA" w:rsidRPr="00886884" w:rsidRDefault="002F77CA" w:rsidP="00F45051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88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1 357 234,6</w:t>
            </w:r>
            <w:r w:rsidRPr="0088688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F77CA" w:rsidRPr="00886884" w:rsidRDefault="002F77CA" w:rsidP="00F45051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884">
              <w:rPr>
                <w:rFonts w:ascii="Times New Roman" w:hAnsi="Times New Roman" w:cs="Times New Roman"/>
                <w:sz w:val="28"/>
                <w:szCs w:val="28"/>
              </w:rPr>
              <w:t>2023 год – 1 085 341,5 тыс. рублей;</w:t>
            </w:r>
          </w:p>
          <w:p w:rsidR="002F77CA" w:rsidRPr="00886884" w:rsidRDefault="002F77CA" w:rsidP="00F45051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884">
              <w:rPr>
                <w:rFonts w:ascii="Times New Roman" w:hAnsi="Times New Roman" w:cs="Times New Roman"/>
                <w:sz w:val="28"/>
                <w:szCs w:val="28"/>
              </w:rPr>
              <w:t>2024 год – 860 292,9 тыс. рублей</w:t>
            </w:r>
          </w:p>
        </w:tc>
      </w:tr>
      <w:tr w:rsidR="002F77CA" w:rsidRPr="00D86E13" w:rsidTr="00F45051">
        <w:trPr>
          <w:trHeight w:val="1902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F77CA" w:rsidRPr="00886884" w:rsidRDefault="002F77CA" w:rsidP="00F450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</w:t>
            </w:r>
          </w:p>
          <w:p w:rsidR="002F77CA" w:rsidRPr="00886884" w:rsidRDefault="002F77CA" w:rsidP="00F450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88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реализации </w:t>
            </w:r>
          </w:p>
          <w:p w:rsidR="002F77CA" w:rsidRPr="00FA686D" w:rsidRDefault="002F77CA" w:rsidP="00F450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86884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F77CA" w:rsidRPr="00886884" w:rsidRDefault="002F77CA" w:rsidP="00F45051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88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ввода в эксплуатацию 14,957 км автомобильных дорог общего пользования регионального и межмуниципального значения и 5 ед./875,75  </w:t>
            </w:r>
            <w:proofErr w:type="spellStart"/>
            <w:r w:rsidRPr="00886884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spellEnd"/>
            <w:r w:rsidRPr="00886884">
              <w:rPr>
                <w:rFonts w:ascii="Times New Roman" w:hAnsi="Times New Roman" w:cs="Times New Roman"/>
                <w:sz w:val="28"/>
                <w:szCs w:val="28"/>
              </w:rPr>
              <w:t>. м искусственных сооружений на них после строительства и реконструкции;</w:t>
            </w:r>
          </w:p>
          <w:p w:rsidR="002F77CA" w:rsidRPr="00FA686D" w:rsidRDefault="002F77CA" w:rsidP="00F45051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8688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ввода </w:t>
            </w:r>
            <w:r w:rsidRPr="00D15F4E">
              <w:rPr>
                <w:rFonts w:ascii="Times New Roman" w:hAnsi="Times New Roman" w:cs="Times New Roman"/>
                <w:sz w:val="28"/>
                <w:szCs w:val="28"/>
              </w:rPr>
              <w:t>в эксплуатацию 5,226</w:t>
            </w:r>
            <w:r w:rsidRPr="00886884">
              <w:rPr>
                <w:rFonts w:ascii="Times New Roman" w:hAnsi="Times New Roman" w:cs="Times New Roman"/>
                <w:sz w:val="28"/>
                <w:szCs w:val="28"/>
              </w:rPr>
              <w:t xml:space="preserve"> км автомобильных дорог общего пользования местного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86884">
              <w:rPr>
                <w:rFonts w:ascii="Times New Roman" w:hAnsi="Times New Roman" w:cs="Times New Roman"/>
                <w:sz w:val="28"/>
                <w:szCs w:val="28"/>
              </w:rPr>
              <w:t xml:space="preserve"> ед./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215,04</w:t>
            </w:r>
            <w:r w:rsidRPr="00886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6884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spellEnd"/>
            <w:r w:rsidRPr="00886884">
              <w:rPr>
                <w:rFonts w:ascii="Times New Roman" w:hAnsi="Times New Roman" w:cs="Times New Roman"/>
                <w:sz w:val="28"/>
                <w:szCs w:val="28"/>
              </w:rPr>
              <w:t>. м искусственных сооружений на них после строительства и реконструкции.</w:t>
            </w:r>
          </w:p>
        </w:tc>
      </w:tr>
    </w:tbl>
    <w:p w:rsidR="002F77CA" w:rsidRDefault="002F77CA" w:rsidP="002F7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E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";</w:t>
      </w:r>
    </w:p>
    <w:p w:rsidR="002F77CA" w:rsidRDefault="002F77CA" w:rsidP="002F77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6.1.4. дополнить паспорт подпрограммы позицией: </w:t>
      </w:r>
    </w:p>
    <w:p w:rsidR="002F77CA" w:rsidRPr="00D86E13" w:rsidRDefault="002F77CA" w:rsidP="002F77C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E13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6237"/>
      </w:tblGrid>
      <w:tr w:rsidR="002F77CA" w:rsidTr="00F45051">
        <w:trPr>
          <w:trHeight w:val="3779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F77CA" w:rsidRPr="00D86E13" w:rsidRDefault="002F77CA" w:rsidP="00F450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E13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проектов, реализуемых в рамках подпрограммы</w:t>
            </w:r>
            <w:r w:rsidRPr="00D86E13">
              <w:rPr>
                <w:rFonts w:ascii="Times New Roman" w:hAnsi="Times New Roman" w:cs="Times New Roman"/>
                <w:sz w:val="28"/>
                <w:szCs w:val="28"/>
              </w:rPr>
              <w:t xml:space="preserve"> – всего, </w:t>
            </w:r>
          </w:p>
          <w:p w:rsidR="002F77CA" w:rsidRDefault="002F77CA" w:rsidP="00F450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E13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2F77CA" w:rsidRPr="00944699" w:rsidRDefault="002F77CA" w:rsidP="00F45051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9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проектов, реализуемых в рамках подпрограммы </w:t>
            </w:r>
            <w:r w:rsidRPr="00944699">
              <w:rPr>
                <w:rFonts w:ascii="Times New Roman" w:hAnsi="Times New Roman" w:cs="Times New Roman"/>
                <w:sz w:val="28"/>
                <w:szCs w:val="28"/>
              </w:rPr>
              <w:t>на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44699">
              <w:rPr>
                <w:rFonts w:ascii="Times New Roman" w:hAnsi="Times New Roman" w:cs="Times New Roman"/>
                <w:sz w:val="28"/>
                <w:szCs w:val="28"/>
              </w:rPr>
              <w:t xml:space="preserve"> – 2024 годы   в ценах соответствующих лет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4 036 646,4</w:t>
            </w:r>
            <w:r w:rsidRPr="009446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 в том числе по годам реализации:</w:t>
            </w:r>
          </w:p>
          <w:p w:rsidR="002F77CA" w:rsidRPr="00944699" w:rsidRDefault="002F77CA" w:rsidP="00F45051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44699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802 301,8</w:t>
            </w:r>
            <w:r w:rsidRPr="00944699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2F77CA" w:rsidRPr="00944699" w:rsidRDefault="002F77CA" w:rsidP="00F45051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4469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910 841,3</w:t>
            </w:r>
            <w:r w:rsidRPr="009446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F77CA" w:rsidRPr="00944699" w:rsidRDefault="002F77CA" w:rsidP="00F45051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4469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597 651,1</w:t>
            </w:r>
            <w:r w:rsidRPr="009446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F77CA" w:rsidRPr="00944699" w:rsidRDefault="002F77CA" w:rsidP="00F45051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4469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532 617,4</w:t>
            </w:r>
            <w:r w:rsidRPr="009446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F77CA" w:rsidRPr="00944699" w:rsidRDefault="002F77CA" w:rsidP="00F45051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4469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699 617,4</w:t>
            </w:r>
            <w:r w:rsidRPr="009446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F77CA" w:rsidRDefault="002F77CA" w:rsidP="00F45051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4469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493 617,4</w:t>
            </w:r>
            <w:r w:rsidRPr="009446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2F77CA" w:rsidRPr="00D86E13" w:rsidRDefault="002F77CA" w:rsidP="002F77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86E13">
        <w:rPr>
          <w:rFonts w:ascii="Times New Roman" w:hAnsi="Times New Roman" w:cs="Times New Roman"/>
          <w:sz w:val="28"/>
          <w:szCs w:val="28"/>
        </w:rPr>
        <w:t>".</w:t>
      </w:r>
    </w:p>
    <w:p w:rsidR="002F77CA" w:rsidRPr="00FD3EA9" w:rsidRDefault="002F77CA" w:rsidP="002F77CA">
      <w:pPr>
        <w:pStyle w:val="ConsPlusNormal"/>
        <w:spacing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D3EA9">
        <w:rPr>
          <w:rFonts w:ascii="Times New Roman" w:hAnsi="Times New Roman" w:cs="Times New Roman"/>
          <w:sz w:val="28"/>
          <w:szCs w:val="28"/>
        </w:rPr>
        <w:t xml:space="preserve">.2.  в подразделе 4.2. </w:t>
      </w:r>
      <w:proofErr w:type="gramStart"/>
      <w:r w:rsidRPr="00FD3EA9">
        <w:rPr>
          <w:rFonts w:ascii="Times New Roman" w:hAnsi="Times New Roman" w:cs="Times New Roman"/>
          <w:sz w:val="28"/>
          <w:szCs w:val="28"/>
        </w:rPr>
        <w:t xml:space="preserve">(Характеристика основных мероприятий подпрограммы) в пункте 1 (Строительство и реконструкция автомобильных дорог общего пользования регионального и межмуниципального значения, включая строительство и реконструкцию автомобильных дорог, в том числе искусственных сооружений на них, и формирование новых автомобильных маршрутов) в абзаце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D3EA9">
        <w:rPr>
          <w:rFonts w:ascii="Times New Roman" w:hAnsi="Times New Roman" w:cs="Times New Roman"/>
          <w:sz w:val="28"/>
          <w:szCs w:val="28"/>
        </w:rPr>
        <w:t xml:space="preserve"> слова "Развитие автомобильных дорог Ленинградской области" заменить словами "Развитие транспортной системы Ленинградской области";</w:t>
      </w:r>
      <w:proofErr w:type="gramEnd"/>
    </w:p>
    <w:p w:rsidR="002F77CA" w:rsidRDefault="002F77CA" w:rsidP="002F77CA">
      <w:pPr>
        <w:pStyle w:val="ConsPlusNormal"/>
        <w:spacing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D3EA9">
        <w:rPr>
          <w:rFonts w:ascii="Times New Roman" w:hAnsi="Times New Roman" w:cs="Times New Roman"/>
          <w:sz w:val="28"/>
          <w:szCs w:val="28"/>
        </w:rPr>
        <w:t>.3. подраздел 4.2. (Характеристика основных</w:t>
      </w:r>
      <w:r w:rsidRPr="0093007D">
        <w:rPr>
          <w:rFonts w:ascii="Times New Roman" w:hAnsi="Times New Roman" w:cs="Times New Roman"/>
          <w:sz w:val="28"/>
          <w:szCs w:val="28"/>
        </w:rPr>
        <w:t xml:space="preserve">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>) дополнить пунктом 3 следующего содержания:</w:t>
      </w:r>
    </w:p>
    <w:p w:rsidR="002F77CA" w:rsidRPr="00BA1A28" w:rsidRDefault="002F77CA" w:rsidP="002F77C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E1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731CD">
        <w:rPr>
          <w:rFonts w:ascii="Times New Roman" w:hAnsi="Times New Roman" w:cs="Times New Roman"/>
          <w:sz w:val="28"/>
          <w:szCs w:val="28"/>
        </w:rPr>
        <w:t>Приоритетный проект "Комплексное</w:t>
      </w:r>
      <w:r w:rsidRPr="00BA1A28">
        <w:rPr>
          <w:rFonts w:ascii="Times New Roman" w:hAnsi="Times New Roman" w:cs="Times New Roman"/>
          <w:sz w:val="28"/>
          <w:szCs w:val="28"/>
        </w:rPr>
        <w:t xml:space="preserve"> развитие дорожно-транспортной инфраструктуры </w:t>
      </w:r>
      <w:proofErr w:type="spellStart"/>
      <w:r w:rsidRPr="00BA1A28">
        <w:rPr>
          <w:rFonts w:ascii="Times New Roman" w:hAnsi="Times New Roman" w:cs="Times New Roman"/>
          <w:sz w:val="28"/>
          <w:szCs w:val="28"/>
        </w:rPr>
        <w:t>Бугровского</w:t>
      </w:r>
      <w:proofErr w:type="spellEnd"/>
      <w:r w:rsidRPr="00BA1A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1A28">
        <w:rPr>
          <w:rFonts w:ascii="Times New Roman" w:hAnsi="Times New Roman" w:cs="Times New Roman"/>
          <w:sz w:val="28"/>
          <w:szCs w:val="28"/>
        </w:rPr>
        <w:t>Муринского</w:t>
      </w:r>
      <w:proofErr w:type="spellEnd"/>
      <w:r w:rsidRPr="00BA1A28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BA1A28">
        <w:rPr>
          <w:rFonts w:ascii="Times New Roman" w:hAnsi="Times New Roman" w:cs="Times New Roman"/>
          <w:sz w:val="28"/>
          <w:szCs w:val="28"/>
        </w:rPr>
        <w:t>Новодевяткинского</w:t>
      </w:r>
      <w:proofErr w:type="spellEnd"/>
      <w:r w:rsidRPr="00BA1A28">
        <w:rPr>
          <w:rFonts w:ascii="Times New Roman" w:hAnsi="Times New Roman" w:cs="Times New Roman"/>
          <w:sz w:val="28"/>
          <w:szCs w:val="28"/>
        </w:rPr>
        <w:t xml:space="preserve"> сельских поселений  Ленинградской области".</w:t>
      </w:r>
    </w:p>
    <w:p w:rsidR="002F77CA" w:rsidRPr="00BA1A28" w:rsidRDefault="002F77CA" w:rsidP="002F77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A28">
        <w:rPr>
          <w:rFonts w:ascii="Times New Roman" w:hAnsi="Times New Roman" w:cs="Times New Roman"/>
          <w:sz w:val="28"/>
          <w:szCs w:val="28"/>
        </w:rPr>
        <w:t>В рамках указанного основного мероприятия будут осуществляться:</w:t>
      </w:r>
    </w:p>
    <w:p w:rsidR="002F77CA" w:rsidRDefault="002F77CA" w:rsidP="002F77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A28">
        <w:rPr>
          <w:rFonts w:ascii="Times New Roman" w:hAnsi="Times New Roman" w:cs="Times New Roman"/>
          <w:sz w:val="28"/>
          <w:szCs w:val="28"/>
        </w:rPr>
        <w:t>строительство и реконструкция автомобильных дорог</w:t>
      </w:r>
      <w:r>
        <w:rPr>
          <w:rFonts w:ascii="Times New Roman" w:hAnsi="Times New Roman" w:cs="Times New Roman"/>
          <w:sz w:val="28"/>
          <w:szCs w:val="28"/>
        </w:rPr>
        <w:t>, мостовых переходов, путепроводов, транспортных развязок,</w:t>
      </w:r>
      <w:r w:rsidRPr="00AC55B6">
        <w:rPr>
          <w:rFonts w:ascii="Times New Roman" w:hAnsi="Times New Roman" w:cs="Times New Roman"/>
          <w:sz w:val="28"/>
          <w:szCs w:val="28"/>
        </w:rPr>
        <w:t xml:space="preserve"> </w:t>
      </w:r>
      <w:r w:rsidRPr="00BA1A28">
        <w:rPr>
          <w:rFonts w:ascii="Times New Roman" w:hAnsi="Times New Roman" w:cs="Times New Roman"/>
          <w:sz w:val="28"/>
          <w:szCs w:val="28"/>
        </w:rPr>
        <w:t>автодорожных обходов населенных пунктов формирование новых автомобильных маршрутов;</w:t>
      </w:r>
    </w:p>
    <w:p w:rsidR="002F77CA" w:rsidRDefault="002F77CA" w:rsidP="002F77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ED1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инфраструктуры общественного транспорта (ТПУ </w:t>
      </w:r>
      <w:r w:rsidRPr="009731C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E07ED1">
        <w:rPr>
          <w:rFonts w:ascii="Times New Roman" w:hAnsi="Times New Roman" w:cs="Times New Roman"/>
          <w:sz w:val="28"/>
          <w:szCs w:val="28"/>
        </w:rPr>
        <w:t>Девяткино</w:t>
      </w:r>
      <w:proofErr w:type="spellEnd"/>
      <w:r w:rsidRPr="009731CD">
        <w:rPr>
          <w:rFonts w:ascii="Times New Roman" w:hAnsi="Times New Roman" w:cs="Times New Roman"/>
          <w:sz w:val="28"/>
          <w:szCs w:val="28"/>
        </w:rPr>
        <w:t>"</w:t>
      </w:r>
      <w:r w:rsidRPr="00E07ED1">
        <w:rPr>
          <w:rFonts w:ascii="Times New Roman" w:hAnsi="Times New Roman" w:cs="Times New Roman"/>
          <w:sz w:val="28"/>
          <w:szCs w:val="28"/>
        </w:rPr>
        <w:t>);</w:t>
      </w:r>
    </w:p>
    <w:p w:rsidR="002F77CA" w:rsidRDefault="002F77CA" w:rsidP="002F77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A28">
        <w:rPr>
          <w:rFonts w:ascii="Times New Roman" w:hAnsi="Times New Roman" w:cs="Times New Roman"/>
          <w:sz w:val="28"/>
          <w:szCs w:val="28"/>
        </w:rPr>
        <w:t>выполнение проектно-изыскательских работ будущих лет и отвод земель, осуществление авторского и технического надзора за объектами строительства и реконструкции.</w:t>
      </w:r>
    </w:p>
    <w:p w:rsidR="002F77CA" w:rsidRPr="00BA1A28" w:rsidRDefault="002F77CA" w:rsidP="002F77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A28">
        <w:rPr>
          <w:rFonts w:ascii="Times New Roman" w:hAnsi="Times New Roman" w:cs="Times New Roman"/>
          <w:sz w:val="28"/>
          <w:szCs w:val="28"/>
        </w:rPr>
        <w:t>Реализацию мероприятий планируется осуществлять за счет средств областного бюджета Ленинградской области с возможным привлечением средств федерального бюджета в качестве субсидий, а также средств частных инвесторов.</w:t>
      </w:r>
    </w:p>
    <w:p w:rsidR="002F77CA" w:rsidRDefault="002F77CA" w:rsidP="002F77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A28">
        <w:rPr>
          <w:rFonts w:ascii="Times New Roman" w:hAnsi="Times New Roman" w:cs="Times New Roman"/>
          <w:sz w:val="28"/>
          <w:szCs w:val="28"/>
        </w:rPr>
        <w:t xml:space="preserve">Распределение средств на мероприятия приоритетного проекта "Комплексное развитие дорожно-транспортной инфраструктуры </w:t>
      </w:r>
      <w:proofErr w:type="spellStart"/>
      <w:r w:rsidRPr="00BA1A28">
        <w:rPr>
          <w:rFonts w:ascii="Times New Roman" w:hAnsi="Times New Roman" w:cs="Times New Roman"/>
          <w:sz w:val="28"/>
          <w:szCs w:val="28"/>
        </w:rPr>
        <w:t>Бугровского</w:t>
      </w:r>
      <w:proofErr w:type="spellEnd"/>
      <w:r w:rsidRPr="00BA1A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1A28">
        <w:rPr>
          <w:rFonts w:ascii="Times New Roman" w:hAnsi="Times New Roman" w:cs="Times New Roman"/>
          <w:sz w:val="28"/>
          <w:szCs w:val="28"/>
        </w:rPr>
        <w:t>Муринского</w:t>
      </w:r>
      <w:proofErr w:type="spellEnd"/>
      <w:r w:rsidRPr="00BA1A28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BA1A28">
        <w:rPr>
          <w:rFonts w:ascii="Times New Roman" w:hAnsi="Times New Roman" w:cs="Times New Roman"/>
          <w:sz w:val="28"/>
          <w:szCs w:val="28"/>
        </w:rPr>
        <w:t>Новодевяткинского</w:t>
      </w:r>
      <w:proofErr w:type="spellEnd"/>
      <w:r w:rsidRPr="00BA1A28">
        <w:rPr>
          <w:rFonts w:ascii="Times New Roman" w:hAnsi="Times New Roman" w:cs="Times New Roman"/>
          <w:sz w:val="28"/>
          <w:szCs w:val="28"/>
        </w:rPr>
        <w:t xml:space="preserve"> сельских поселений  Ленинградской области" осуществляется в соответствии с постановлением Правительства Ленинградской области, утверждающим Перечень объектов подпрограммы "Развитие сети автомобильных дорог общего пользования" государственной программы Ленинградской области "Развитие </w:t>
      </w:r>
      <w:r>
        <w:rPr>
          <w:rFonts w:ascii="Times New Roman" w:hAnsi="Times New Roman" w:cs="Times New Roman"/>
          <w:sz w:val="28"/>
          <w:szCs w:val="28"/>
        </w:rPr>
        <w:t>транспортной инфраструктуры</w:t>
      </w:r>
      <w:r w:rsidRPr="00BA1A28">
        <w:rPr>
          <w:rFonts w:ascii="Times New Roman" w:hAnsi="Times New Roman" w:cs="Times New Roman"/>
          <w:sz w:val="28"/>
          <w:szCs w:val="28"/>
        </w:rPr>
        <w:t xml:space="preserve"> Ленинградской области".</w:t>
      </w:r>
    </w:p>
    <w:p w:rsidR="002F77CA" w:rsidRPr="004C0274" w:rsidRDefault="002F77CA" w:rsidP="002F77C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274">
        <w:rPr>
          <w:rFonts w:ascii="Times New Roman" w:hAnsi="Times New Roman" w:cs="Times New Roman"/>
          <w:sz w:val="28"/>
          <w:szCs w:val="28"/>
        </w:rPr>
        <w:t xml:space="preserve">Распределение средств на мероприятия по проектно-изыскательским работам будущих лет и отводу земель, а также по авторскому и техническому надзору объектов строительства и реконструкции осуществляется в соответствии с распоряжением Комитета по дорожному хозяйству Ленинградской области в пределах бюджетных ассигнований, предусмотренных на указанные цели в сводной бюджетной росписи областного бюджета Ленинградской области, и доведенных лимитов бюджетных обязательств на соответствующий финансовый год. </w:t>
      </w:r>
      <w:proofErr w:type="gramEnd"/>
    </w:p>
    <w:p w:rsidR="002F77CA" w:rsidRDefault="002F77CA" w:rsidP="002F77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74">
        <w:rPr>
          <w:rFonts w:ascii="Times New Roman" w:hAnsi="Times New Roman" w:cs="Times New Roman"/>
          <w:sz w:val="28"/>
          <w:szCs w:val="28"/>
        </w:rPr>
        <w:t>Распределение средств на 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0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инфраструктуры общественного транспорта (ТПУ </w:t>
      </w:r>
      <w:r w:rsidRPr="009731CD"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Девяткино</w:t>
      </w:r>
      <w:proofErr w:type="spellEnd"/>
      <w:r w:rsidRPr="009731C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C0274">
        <w:rPr>
          <w:rFonts w:ascii="Times New Roman" w:hAnsi="Times New Roman" w:cs="Times New Roman"/>
          <w:sz w:val="28"/>
          <w:szCs w:val="28"/>
        </w:rPr>
        <w:t xml:space="preserve"> </w:t>
      </w:r>
      <w:r w:rsidRPr="00B6782B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Pr="00B6782B">
        <w:rPr>
          <w:rFonts w:ascii="Times New Roman" w:hAnsi="Times New Roman" w:cs="Times New Roman"/>
          <w:sz w:val="28"/>
          <w:szCs w:val="28"/>
        </w:rPr>
        <w:t xml:space="preserve"> правовым актом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6782B">
        <w:rPr>
          <w:rFonts w:ascii="Times New Roman" w:hAnsi="Times New Roman" w:cs="Times New Roman"/>
          <w:sz w:val="28"/>
          <w:szCs w:val="28"/>
        </w:rPr>
        <w:t>правления Лени</w:t>
      </w:r>
      <w:r>
        <w:rPr>
          <w:rFonts w:ascii="Times New Roman" w:hAnsi="Times New Roman" w:cs="Times New Roman"/>
          <w:sz w:val="28"/>
          <w:szCs w:val="28"/>
        </w:rPr>
        <w:t>нградской области по транспорту</w:t>
      </w:r>
      <w:r w:rsidRPr="00A972B0">
        <w:rPr>
          <w:rFonts w:ascii="Times New Roman" w:hAnsi="Times New Roman" w:cs="Times New Roman"/>
          <w:sz w:val="28"/>
          <w:szCs w:val="28"/>
        </w:rPr>
        <w:t xml:space="preserve"> </w:t>
      </w:r>
      <w:r w:rsidRPr="004C0274">
        <w:rPr>
          <w:rFonts w:ascii="Times New Roman" w:hAnsi="Times New Roman" w:cs="Times New Roman"/>
          <w:sz w:val="28"/>
          <w:szCs w:val="28"/>
        </w:rPr>
        <w:t>в пределах бюджетных ассигнований, предусмотренных на указанные цели в сводной бюджетной росписи областного бюджета Ленинградской области, и доведенных лимитов бюджетных обязательств на соответствующий финансовый год</w:t>
      </w:r>
      <w:proofErr w:type="gramStart"/>
      <w:r w:rsidRPr="004C0274">
        <w:rPr>
          <w:rFonts w:ascii="Times New Roman" w:hAnsi="Times New Roman" w:cs="Times New Roman"/>
          <w:sz w:val="28"/>
          <w:szCs w:val="28"/>
        </w:rPr>
        <w:t>.. ".</w:t>
      </w:r>
      <w:proofErr w:type="gramEnd"/>
    </w:p>
    <w:p w:rsidR="002F77CA" w:rsidRPr="00C31F03" w:rsidRDefault="002F77CA" w:rsidP="002F77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31F03">
        <w:rPr>
          <w:rFonts w:ascii="Times New Roman" w:hAnsi="Times New Roman" w:cs="Times New Roman"/>
          <w:sz w:val="28"/>
          <w:szCs w:val="28"/>
        </w:rPr>
        <w:t>. В разделе 5 (Подпрограмма "Поддержание существующей сети автомобильных дорог общего пользования"):</w:t>
      </w:r>
    </w:p>
    <w:p w:rsidR="002F77CA" w:rsidRDefault="002F77CA" w:rsidP="002F77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в</w:t>
      </w:r>
      <w:r w:rsidRPr="00D86E13">
        <w:rPr>
          <w:rFonts w:ascii="Times New Roman" w:hAnsi="Times New Roman" w:cs="Times New Roman"/>
          <w:sz w:val="28"/>
          <w:szCs w:val="28"/>
        </w:rPr>
        <w:t xml:space="preserve"> паспорте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подпрограммы: </w:t>
      </w:r>
    </w:p>
    <w:p w:rsidR="002F77CA" w:rsidRDefault="002F77CA" w:rsidP="002F77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7.1.1. позицию </w:t>
      </w:r>
      <w:r w:rsidRPr="00D86E1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Задачи подпрограммы</w:t>
      </w:r>
      <w:r w:rsidRPr="00D86E1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F77CA" w:rsidRPr="00D86E13" w:rsidRDefault="002F77CA" w:rsidP="002F77C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E13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8"/>
        <w:gridCol w:w="8284"/>
      </w:tblGrid>
      <w:tr w:rsidR="002F77CA" w:rsidTr="00F45051">
        <w:tc>
          <w:tcPr>
            <w:tcW w:w="1638" w:type="dxa"/>
          </w:tcPr>
          <w:p w:rsidR="002F77CA" w:rsidRPr="00EB1C6A" w:rsidRDefault="002F77CA" w:rsidP="00F450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1C6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8284" w:type="dxa"/>
          </w:tcPr>
          <w:p w:rsidR="002F77CA" w:rsidRPr="00EB1C6A" w:rsidRDefault="002F77CA" w:rsidP="00F450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B1C6A">
              <w:rPr>
                <w:rFonts w:ascii="Times New Roman" w:hAnsi="Times New Roman" w:cs="Times New Roman"/>
                <w:sz w:val="28"/>
                <w:szCs w:val="28"/>
              </w:rPr>
              <w:t>величение протяженности автомобильных дорог общего пользования регионального и межмуниципального значения, соответствующих нормативным требованиям к транспортно-эксплуатационным показателям;</w:t>
            </w:r>
          </w:p>
          <w:p w:rsidR="002F77CA" w:rsidRPr="00EB1C6A" w:rsidRDefault="002F77CA" w:rsidP="00F450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C6A">
              <w:rPr>
                <w:rFonts w:ascii="Times New Roman" w:hAnsi="Times New Roman" w:cs="Times New Roman"/>
                <w:sz w:val="28"/>
                <w:szCs w:val="28"/>
              </w:rPr>
              <w:t>увеличение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</w:tr>
    </w:tbl>
    <w:p w:rsidR="002F77CA" w:rsidRDefault="002F77CA" w:rsidP="002F77CA">
      <w:pPr>
        <w:pStyle w:val="ConsPlusNormal"/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86E1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77CA" w:rsidRPr="00065449" w:rsidRDefault="002F77CA" w:rsidP="002F77C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449">
        <w:rPr>
          <w:rFonts w:ascii="Times New Roman" w:hAnsi="Times New Roman" w:cs="Times New Roman"/>
          <w:sz w:val="28"/>
          <w:szCs w:val="28"/>
        </w:rPr>
        <w:t>7.1.2. после позиции "Участники подпрограммы"  дополнить паспорт подпрограммы  позицией:</w:t>
      </w:r>
    </w:p>
    <w:p w:rsidR="002F77CA" w:rsidRPr="00065449" w:rsidRDefault="002F77CA" w:rsidP="002F77C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449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7229"/>
      </w:tblGrid>
      <w:tr w:rsidR="002F77CA" w:rsidRPr="00F141EE" w:rsidTr="00F45051">
        <w:trPr>
          <w:trHeight w:val="518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F77CA" w:rsidRPr="00065449" w:rsidRDefault="002F77CA" w:rsidP="00F450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Проекты, реализуемые в рамках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F77CA" w:rsidRPr="00F141EE" w:rsidRDefault="002F77CA" w:rsidP="00F450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449">
              <w:rPr>
                <w:rFonts w:ascii="Times New Roman" w:hAnsi="Times New Roman" w:cs="Times New Roman"/>
                <w:sz w:val="28"/>
                <w:szCs w:val="28"/>
              </w:rPr>
              <w:t>Федеральный проект "Дорожная сеть"</w:t>
            </w:r>
          </w:p>
        </w:tc>
      </w:tr>
    </w:tbl>
    <w:p w:rsidR="002F77CA" w:rsidRPr="00D86E13" w:rsidRDefault="002F77CA" w:rsidP="002F77CA">
      <w:pPr>
        <w:pStyle w:val="ConsPlusNormal"/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86E1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77CA" w:rsidRPr="00D86E13" w:rsidRDefault="002F77CA" w:rsidP="002F77C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7.1.3. </w:t>
      </w:r>
      <w:r w:rsidRPr="00D86E13">
        <w:rPr>
          <w:rFonts w:ascii="Times New Roman" w:hAnsi="Times New Roman" w:cs="Times New Roman"/>
          <w:sz w:val="28"/>
          <w:szCs w:val="28"/>
        </w:rPr>
        <w:t>позиции "Финансовое обеспечение подпрограммы – всего, в том числе по годам реализации" и  "Ожидаемые результаты реализации подпрограммы" изложить в следующей редакции:</w:t>
      </w:r>
    </w:p>
    <w:p w:rsidR="002F77CA" w:rsidRPr="00D86E13" w:rsidRDefault="002F77CA" w:rsidP="002F77C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E13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6095"/>
      </w:tblGrid>
      <w:tr w:rsidR="002F77CA" w:rsidRPr="00D86E13" w:rsidTr="00F45051">
        <w:trPr>
          <w:trHeight w:val="171"/>
        </w:trPr>
        <w:tc>
          <w:tcPr>
            <w:tcW w:w="3969" w:type="dxa"/>
            <w:tcBorders>
              <w:top w:val="single" w:sz="4" w:space="0" w:color="auto"/>
            </w:tcBorders>
          </w:tcPr>
          <w:p w:rsidR="002F77CA" w:rsidRPr="00D86E13" w:rsidRDefault="002F77CA" w:rsidP="00F450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E13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подпрограммы – всего, </w:t>
            </w:r>
          </w:p>
          <w:p w:rsidR="002F77CA" w:rsidRPr="00D86E13" w:rsidRDefault="002F77CA" w:rsidP="00F450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E13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2F77CA" w:rsidRPr="00BF0FD9" w:rsidRDefault="002F77CA" w:rsidP="00F45051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FD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за 2018 – 2024 годы в ценах соответствующих лет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42 284 040,8</w:t>
            </w:r>
            <w:r w:rsidRPr="00BF0FD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2F77CA" w:rsidRPr="00BF0FD9" w:rsidRDefault="002F77CA" w:rsidP="00F45051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FD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6 985 527,3 </w:t>
            </w:r>
            <w:r w:rsidRPr="00BF0FD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F77CA" w:rsidRPr="00BF0FD9" w:rsidRDefault="002F77CA" w:rsidP="00F45051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FD9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5 833 124,5 </w:t>
            </w:r>
            <w:r w:rsidRPr="00BF0FD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F77CA" w:rsidRPr="00BF0FD9" w:rsidRDefault="002F77CA" w:rsidP="00F45051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FD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5 831 117,0</w:t>
            </w:r>
            <w:r w:rsidRPr="00BF0FD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F77CA" w:rsidRPr="00BF0FD9" w:rsidRDefault="002F77CA" w:rsidP="00F45051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FD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5 811 299,4</w:t>
            </w:r>
            <w:r w:rsidRPr="00BF0FD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F77CA" w:rsidRPr="00BF0FD9" w:rsidRDefault="002F77CA" w:rsidP="00F45051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FD9">
              <w:rPr>
                <w:rFonts w:ascii="Times New Roman" w:hAnsi="Times New Roman" w:cs="Times New Roman"/>
                <w:sz w:val="28"/>
                <w:szCs w:val="28"/>
              </w:rPr>
              <w:t>2022 год –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F0FD9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FD9">
              <w:rPr>
                <w:rFonts w:ascii="Times New Roman" w:hAnsi="Times New Roman" w:cs="Times New Roman"/>
                <w:sz w:val="28"/>
                <w:szCs w:val="28"/>
              </w:rPr>
              <w:t>967,9 тыс. рублей;</w:t>
            </w:r>
          </w:p>
          <w:p w:rsidR="002F77CA" w:rsidRPr="00BF0FD9" w:rsidRDefault="002F77CA" w:rsidP="00F45051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FD9">
              <w:rPr>
                <w:rFonts w:ascii="Times New Roman" w:hAnsi="Times New Roman" w:cs="Times New Roman"/>
                <w:sz w:val="28"/>
                <w:szCs w:val="28"/>
              </w:rPr>
              <w:t>2023 год –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F0FD9">
              <w:rPr>
                <w:rFonts w:ascii="Times New Roman" w:hAnsi="Times New Roman" w:cs="Times New Roman"/>
                <w:sz w:val="28"/>
                <w:szCs w:val="28"/>
              </w:rPr>
              <w:t>955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FD9">
              <w:rPr>
                <w:rFonts w:ascii="Times New Roman" w:hAnsi="Times New Roman" w:cs="Times New Roman"/>
                <w:sz w:val="28"/>
                <w:szCs w:val="28"/>
              </w:rPr>
              <w:t>827,9 тыс. рублей;</w:t>
            </w:r>
          </w:p>
          <w:p w:rsidR="002F77CA" w:rsidRPr="00D86E13" w:rsidRDefault="002F77CA" w:rsidP="00F45051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FD9">
              <w:rPr>
                <w:rFonts w:ascii="Times New Roman" w:hAnsi="Times New Roman" w:cs="Times New Roman"/>
                <w:sz w:val="28"/>
                <w:szCs w:val="28"/>
              </w:rPr>
              <w:t>2024 год –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F0FD9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FD9">
              <w:rPr>
                <w:rFonts w:ascii="Times New Roman" w:hAnsi="Times New Roman" w:cs="Times New Roman"/>
                <w:sz w:val="28"/>
                <w:szCs w:val="28"/>
              </w:rPr>
              <w:t>176,8 тыс. рублей</w:t>
            </w:r>
          </w:p>
        </w:tc>
      </w:tr>
      <w:tr w:rsidR="002F77CA" w:rsidRPr="00D86E13" w:rsidTr="00F45051">
        <w:trPr>
          <w:trHeight w:val="692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F77CA" w:rsidRPr="00D86E13" w:rsidRDefault="002F77CA" w:rsidP="00F450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E13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2F77CA" w:rsidRPr="00D86E13" w:rsidRDefault="002F77CA" w:rsidP="00F450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E13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реализации </w:t>
            </w:r>
          </w:p>
          <w:p w:rsidR="002F77CA" w:rsidRPr="00D86E13" w:rsidRDefault="002F77CA" w:rsidP="00F450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E13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F77CA" w:rsidRPr="00FD4B0E" w:rsidRDefault="002F77CA" w:rsidP="00F45051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44718">
              <w:rPr>
                <w:rFonts w:ascii="Times New Roman" w:hAnsi="Times New Roman" w:cs="Times New Roman"/>
                <w:sz w:val="28"/>
                <w:szCs w:val="28"/>
              </w:rPr>
              <w:t xml:space="preserve">рирост протяженности автомобильных дорог регионального и межмуниципального значения, соответствующих нормативным требованиям к транспортно-эксплуатационным показателям, введенных в эксплуатацию после работ по капитальному ремонту,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125,514</w:t>
            </w:r>
            <w:r w:rsidRPr="00B44718">
              <w:rPr>
                <w:rFonts w:ascii="Times New Roman" w:hAnsi="Times New Roman" w:cs="Times New Roman"/>
                <w:sz w:val="28"/>
                <w:szCs w:val="28"/>
              </w:rPr>
              <w:t xml:space="preserve"> км, по ремонту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671,648</w:t>
            </w:r>
            <w:r w:rsidRPr="00B44718">
              <w:rPr>
                <w:rFonts w:ascii="Times New Roman" w:hAnsi="Times New Roman" w:cs="Times New Roman"/>
                <w:sz w:val="28"/>
                <w:szCs w:val="28"/>
              </w:rPr>
              <w:t xml:space="preserve"> км и 2 819,54 </w:t>
            </w:r>
            <w:proofErr w:type="spellStart"/>
            <w:r w:rsidRPr="00B44718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spellEnd"/>
            <w:r w:rsidRPr="00B44718">
              <w:rPr>
                <w:rFonts w:ascii="Times New Roman" w:hAnsi="Times New Roman" w:cs="Times New Roman"/>
                <w:sz w:val="28"/>
                <w:szCs w:val="28"/>
              </w:rPr>
              <w:t>. м;</w:t>
            </w:r>
          </w:p>
          <w:p w:rsidR="002F77CA" w:rsidRPr="00D86E13" w:rsidRDefault="002F77CA" w:rsidP="00F45051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B0E">
              <w:rPr>
                <w:rFonts w:ascii="Times New Roman" w:hAnsi="Times New Roman" w:cs="Times New Roman"/>
                <w:sz w:val="28"/>
                <w:szCs w:val="28"/>
              </w:rPr>
              <w:t xml:space="preserve">прирост протяженности автомобильных дорог местного значения, соответствующих нормативным требованиям к транспортно-эксплуатационным показателям, введенных в эксплуатацию после работ по капитальному ремонту,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188,8</w:t>
            </w:r>
            <w:r w:rsidRPr="00FD4B0E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FD4B0E">
              <w:rPr>
                <w:rFonts w:ascii="Times New Roman" w:hAnsi="Times New Roman" w:cs="Times New Roman"/>
                <w:sz w:val="28"/>
                <w:szCs w:val="28"/>
              </w:rPr>
              <w:t xml:space="preserve"> ремонту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D4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279,6</w:t>
            </w:r>
            <w:r w:rsidRPr="00FD4B0E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</w:tr>
    </w:tbl>
    <w:p w:rsidR="002F77CA" w:rsidRDefault="002F77CA" w:rsidP="002F7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E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86E13">
        <w:rPr>
          <w:rFonts w:ascii="Times New Roman" w:hAnsi="Times New Roman" w:cs="Times New Roman"/>
          <w:sz w:val="28"/>
          <w:szCs w:val="28"/>
        </w:rPr>
        <w:t>".</w:t>
      </w:r>
    </w:p>
    <w:p w:rsidR="002F77CA" w:rsidRDefault="002F77CA" w:rsidP="002F77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7.1.4. дополнить паспорт подпрограммы позицией: </w:t>
      </w:r>
    </w:p>
    <w:p w:rsidR="002F77CA" w:rsidRPr="00D86E13" w:rsidRDefault="002F77CA" w:rsidP="002F77C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E13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6237"/>
      </w:tblGrid>
      <w:tr w:rsidR="002F77CA" w:rsidTr="00F45051">
        <w:trPr>
          <w:trHeight w:val="2152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F77CA" w:rsidRPr="00D86E13" w:rsidRDefault="002F77CA" w:rsidP="00F450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Финансовое 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проектов, реализуемых в рамках подпрограммы</w:t>
            </w:r>
            <w:r w:rsidRPr="00D86E13">
              <w:rPr>
                <w:rFonts w:ascii="Times New Roman" w:hAnsi="Times New Roman" w:cs="Times New Roman"/>
                <w:sz w:val="28"/>
                <w:szCs w:val="28"/>
              </w:rPr>
              <w:t xml:space="preserve"> – всего, </w:t>
            </w:r>
          </w:p>
          <w:p w:rsidR="002F77CA" w:rsidRDefault="002F77CA" w:rsidP="00F450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E13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2F77CA" w:rsidRPr="00944699" w:rsidRDefault="002F77CA" w:rsidP="00F45051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9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проектов, реализуемых в рамках подпрограммы </w:t>
            </w:r>
            <w:r w:rsidRPr="00944699">
              <w:rPr>
                <w:rFonts w:ascii="Times New Roman" w:hAnsi="Times New Roman" w:cs="Times New Roman"/>
                <w:sz w:val="28"/>
                <w:szCs w:val="28"/>
              </w:rPr>
              <w:t>на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44699">
              <w:rPr>
                <w:rFonts w:ascii="Times New Roman" w:hAnsi="Times New Roman" w:cs="Times New Roman"/>
                <w:sz w:val="28"/>
                <w:szCs w:val="28"/>
              </w:rPr>
              <w:t xml:space="preserve"> – 2024 годы   в ценах соответствующих лет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296 317,4</w:t>
            </w:r>
            <w:r w:rsidRPr="009446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 в том числе по годам реализации:</w:t>
            </w:r>
          </w:p>
          <w:p w:rsidR="002F77CA" w:rsidRDefault="002F77CA" w:rsidP="00F45051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44699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296 317,4  тыс. рублей</w:t>
            </w:r>
          </w:p>
        </w:tc>
      </w:tr>
    </w:tbl>
    <w:p w:rsidR="002F77CA" w:rsidRPr="00D86E13" w:rsidRDefault="002F77CA" w:rsidP="002F7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E13">
        <w:rPr>
          <w:rFonts w:ascii="Times New Roman" w:hAnsi="Times New Roman" w:cs="Times New Roman"/>
          <w:sz w:val="28"/>
          <w:szCs w:val="28"/>
        </w:rPr>
        <w:t>".</w:t>
      </w:r>
    </w:p>
    <w:p w:rsidR="002F77CA" w:rsidRDefault="002F77CA" w:rsidP="002F77CA">
      <w:pPr>
        <w:pStyle w:val="ConsPlusTitle"/>
        <w:spacing w:line="276" w:lineRule="auto"/>
        <w:ind w:firstLine="567"/>
        <w:jc w:val="both"/>
        <w:outlineLvl w:val="2"/>
        <w:rPr>
          <w:sz w:val="28"/>
          <w:szCs w:val="28"/>
        </w:rPr>
      </w:pPr>
      <w:r>
        <w:rPr>
          <w:b w:val="0"/>
          <w:sz w:val="28"/>
          <w:szCs w:val="28"/>
        </w:rPr>
        <w:t>7</w:t>
      </w:r>
      <w:r w:rsidRPr="00D421E1">
        <w:rPr>
          <w:b w:val="0"/>
          <w:sz w:val="28"/>
          <w:szCs w:val="28"/>
        </w:rPr>
        <w:t>.2. в подразделе 5.1. (Обоснование цели, задач и ожидаемых результатов подпрограммы)</w:t>
      </w:r>
      <w:r>
        <w:rPr>
          <w:b w:val="0"/>
          <w:sz w:val="28"/>
          <w:szCs w:val="28"/>
        </w:rPr>
        <w:t xml:space="preserve"> абзац восьмой  и абзац двенадцатый исключить;</w:t>
      </w:r>
    </w:p>
    <w:p w:rsidR="002F77CA" w:rsidRDefault="002F77CA" w:rsidP="002F77C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в подразделе 5.2.</w:t>
      </w:r>
      <w:r w:rsidRPr="00F20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B67D4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77CA" w:rsidRDefault="002F77CA" w:rsidP="002F77C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7.3.1. абзац седьмой изложить в следующей редакции: </w:t>
      </w:r>
      <w:r w:rsidRPr="0076620F">
        <w:rPr>
          <w:rFonts w:ascii="Times New Roman" w:hAnsi="Times New Roman" w:cs="Times New Roman"/>
          <w:sz w:val="28"/>
          <w:szCs w:val="28"/>
        </w:rPr>
        <w:t>"приведение в нормативное состояние отдельных участков региональных автомобильных дорог (распределение средств осуществляется в соответствии с распоряжением Губернатора Ленинградской области).</w:t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2F77CA" w:rsidRDefault="002F77CA" w:rsidP="002F77C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7.3.2. дополнить подраздел пунктом 2 следующего содержания:</w:t>
      </w:r>
    </w:p>
    <w:p w:rsidR="002F77CA" w:rsidRDefault="002F77CA" w:rsidP="002F77C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E1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2. Федеральный проект </w:t>
      </w:r>
      <w:r w:rsidRPr="00D86E1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Дорожная сеть</w:t>
      </w:r>
      <w:r w:rsidRPr="00D86E13">
        <w:rPr>
          <w:rFonts w:ascii="Times New Roman" w:hAnsi="Times New Roman" w:cs="Times New Roman"/>
          <w:sz w:val="28"/>
          <w:szCs w:val="28"/>
        </w:rPr>
        <w:t>"</w:t>
      </w:r>
    </w:p>
    <w:p w:rsidR="002F77CA" w:rsidRDefault="002F77CA" w:rsidP="002F77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6EEE">
        <w:rPr>
          <w:rFonts w:ascii="Times New Roman" w:hAnsi="Times New Roman" w:cs="Times New Roman"/>
          <w:sz w:val="28"/>
          <w:szCs w:val="28"/>
        </w:rPr>
        <w:t xml:space="preserve">В рамках указанного основного мероприятия будет осуществляться ремонт автомобильных дорог общего пользования регионального и межмуниципального значения с целью достижения значений целевых показателей, определенных в Указе Президента Российской Федерации от 7 мая 2018 г. № 204 </w:t>
      </w:r>
      <w:r w:rsidRPr="00D86E13">
        <w:rPr>
          <w:rFonts w:ascii="Times New Roman" w:hAnsi="Times New Roman" w:cs="Times New Roman"/>
          <w:sz w:val="28"/>
          <w:szCs w:val="28"/>
        </w:rPr>
        <w:t>"</w:t>
      </w:r>
      <w:r w:rsidRPr="00FE6EEE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Pr="00D86E13">
        <w:rPr>
          <w:rFonts w:ascii="Times New Roman" w:hAnsi="Times New Roman" w:cs="Times New Roman"/>
          <w:sz w:val="28"/>
          <w:szCs w:val="28"/>
        </w:rPr>
        <w:t>"</w:t>
      </w:r>
      <w:r w:rsidRPr="00FE6EEE">
        <w:rPr>
          <w:rFonts w:ascii="Times New Roman" w:hAnsi="Times New Roman" w:cs="Times New Roman"/>
          <w:sz w:val="28"/>
          <w:szCs w:val="28"/>
        </w:rPr>
        <w:t xml:space="preserve"> (распределение средств осуществляется в соответствии с распоряжением Комитета по дорожному хозяйству Ленинградской</w:t>
      </w:r>
      <w:proofErr w:type="gramEnd"/>
      <w:r w:rsidRPr="00FE6EEE">
        <w:rPr>
          <w:rFonts w:ascii="Times New Roman" w:hAnsi="Times New Roman" w:cs="Times New Roman"/>
          <w:sz w:val="28"/>
          <w:szCs w:val="28"/>
        </w:rPr>
        <w:t xml:space="preserve"> области в пределах бюджетных ассигнований, предусмотренных на указанные цели в сводной бюджетной росписи областного бюджета Ленинградской области, и доведенных лимитов бюджетных обязательств на соответствующий финансовый год, а также региональным проектом "Дорожная сеть");</w:t>
      </w:r>
    </w:p>
    <w:p w:rsidR="002F77CA" w:rsidRDefault="002F77CA" w:rsidP="002F77C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7.3.3. пункты 2 и 3 подраздела считать пунктами 3 и 4 соответственно.</w:t>
      </w:r>
    </w:p>
    <w:p w:rsidR="002F77CA" w:rsidRPr="006671B6" w:rsidRDefault="002F77CA" w:rsidP="002F77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671B6">
        <w:rPr>
          <w:rFonts w:ascii="Times New Roman" w:hAnsi="Times New Roman" w:cs="Times New Roman"/>
          <w:sz w:val="28"/>
          <w:szCs w:val="28"/>
        </w:rPr>
        <w:t>. В разделе 6 (Подпрограмма "Повышение безопасности дорожного движения и снижение негативного влияния транспорта на окружающую среду"):</w:t>
      </w:r>
    </w:p>
    <w:p w:rsidR="002F77CA" w:rsidRDefault="002F77CA" w:rsidP="002F7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671B6">
        <w:rPr>
          <w:rFonts w:ascii="Times New Roman" w:hAnsi="Times New Roman" w:cs="Times New Roman"/>
          <w:sz w:val="28"/>
          <w:szCs w:val="28"/>
        </w:rPr>
        <w:t>.1. в паспорте подпрограммы:</w:t>
      </w:r>
    </w:p>
    <w:p w:rsidR="002F77CA" w:rsidRPr="006671B6" w:rsidRDefault="002F77CA" w:rsidP="002F77C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8.1.1. </w:t>
      </w:r>
      <w:r w:rsidRPr="000B6116">
        <w:rPr>
          <w:rFonts w:ascii="Times New Roman" w:hAnsi="Times New Roman" w:cs="Times New Roman"/>
          <w:sz w:val="28"/>
          <w:szCs w:val="28"/>
        </w:rPr>
        <w:t>позицию "Задачи подпрограммы" изложить в следующей редакции:</w:t>
      </w:r>
    </w:p>
    <w:p w:rsidR="002F77CA" w:rsidRPr="006671B6" w:rsidRDefault="002F77CA" w:rsidP="002F77C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1B6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6095"/>
      </w:tblGrid>
      <w:tr w:rsidR="002F77CA" w:rsidRPr="00D86E13" w:rsidTr="00F45051">
        <w:trPr>
          <w:trHeight w:val="1902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F77CA" w:rsidRPr="000B6116" w:rsidRDefault="002F77CA" w:rsidP="00F450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116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F77CA" w:rsidRPr="000B6116" w:rsidRDefault="002F77CA" w:rsidP="00F45051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116">
              <w:rPr>
                <w:rFonts w:ascii="Times New Roman" w:hAnsi="Times New Roman" w:cs="Times New Roman"/>
                <w:sz w:val="28"/>
                <w:szCs w:val="28"/>
              </w:rPr>
              <w:t>Сокращение уровня социального риска;</w:t>
            </w:r>
          </w:p>
          <w:p w:rsidR="002F77CA" w:rsidRPr="000B6116" w:rsidRDefault="002F77CA" w:rsidP="00F45051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116">
              <w:rPr>
                <w:rFonts w:ascii="Times New Roman" w:hAnsi="Times New Roman" w:cs="Times New Roman"/>
                <w:sz w:val="28"/>
                <w:szCs w:val="28"/>
              </w:rPr>
              <w:t>повышение уровня оснащенности участков концентрации дорожно-транспортных происшествий (далее - ДТП) на автомобильных дорогах регионального значения Ленинградской области элементами обустройства, предназначенными для обеспечения безопасности дорожного движения;</w:t>
            </w:r>
          </w:p>
          <w:p w:rsidR="002F77CA" w:rsidRPr="000B6116" w:rsidRDefault="002F77CA" w:rsidP="00F45051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116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выброса загрязняющих веществ в </w:t>
            </w:r>
            <w:r w:rsidRPr="000B61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окружающую среду путем перевода транспорта на газомоторное топливо;</w:t>
            </w:r>
          </w:p>
          <w:p w:rsidR="002F77CA" w:rsidRPr="000B6116" w:rsidRDefault="002F77CA" w:rsidP="00F45051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116">
              <w:rPr>
                <w:rFonts w:ascii="Times New Roman" w:hAnsi="Times New Roman" w:cs="Times New Roman"/>
                <w:sz w:val="28"/>
                <w:szCs w:val="28"/>
              </w:rPr>
              <w:t>сокращение числа ДТП с участием поднадзорных самоходных машин</w:t>
            </w:r>
          </w:p>
        </w:tc>
      </w:tr>
    </w:tbl>
    <w:p w:rsidR="002F77CA" w:rsidRPr="006671B6" w:rsidRDefault="002F77CA" w:rsidP="002F77CA">
      <w:pPr>
        <w:pStyle w:val="ConsPlusNormal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671B6">
        <w:rPr>
          <w:rFonts w:ascii="Times New Roman" w:hAnsi="Times New Roman" w:cs="Times New Roman"/>
          <w:sz w:val="28"/>
          <w:szCs w:val="28"/>
        </w:rPr>
        <w:lastRenderedPageBreak/>
        <w:t>".</w:t>
      </w:r>
    </w:p>
    <w:p w:rsidR="002F77CA" w:rsidRPr="006671B6" w:rsidRDefault="002F77CA" w:rsidP="002F77C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8.1.2. </w:t>
      </w:r>
      <w:r w:rsidRPr="006671B6">
        <w:rPr>
          <w:rFonts w:ascii="Times New Roman" w:hAnsi="Times New Roman" w:cs="Times New Roman"/>
          <w:sz w:val="28"/>
          <w:szCs w:val="28"/>
        </w:rPr>
        <w:t>позиции "Финансовое обеспечение подпрограммы – всего, в том числе по годам реализации" и  "Ожидаемые результаты реализации подпрограммы" изложить в следующей редакции:</w:t>
      </w:r>
    </w:p>
    <w:p w:rsidR="002F77CA" w:rsidRPr="006671B6" w:rsidRDefault="002F77CA" w:rsidP="002F77C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1B6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6095"/>
      </w:tblGrid>
      <w:tr w:rsidR="002F77CA" w:rsidRPr="006671B6" w:rsidTr="00F45051">
        <w:trPr>
          <w:trHeight w:val="171"/>
        </w:trPr>
        <w:tc>
          <w:tcPr>
            <w:tcW w:w="3969" w:type="dxa"/>
            <w:tcBorders>
              <w:top w:val="single" w:sz="4" w:space="0" w:color="auto"/>
            </w:tcBorders>
          </w:tcPr>
          <w:p w:rsidR="002F77CA" w:rsidRPr="006671B6" w:rsidRDefault="002F77CA" w:rsidP="00F450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1B6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подпрограммы – всего, </w:t>
            </w:r>
          </w:p>
          <w:p w:rsidR="002F77CA" w:rsidRPr="006671B6" w:rsidRDefault="002F77CA" w:rsidP="00F450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1B6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2F77CA" w:rsidRPr="006671B6" w:rsidRDefault="002F77CA" w:rsidP="00F45051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1B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за 2018 – 2024 годы в ценах соответствующих лет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7 539 551,6</w:t>
            </w:r>
            <w:r w:rsidRPr="006671B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2F77CA" w:rsidRPr="006671B6" w:rsidRDefault="002F77CA" w:rsidP="00F45051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1B6">
              <w:rPr>
                <w:rFonts w:ascii="Times New Roman" w:hAnsi="Times New Roman" w:cs="Times New Roman"/>
                <w:sz w:val="28"/>
                <w:szCs w:val="28"/>
              </w:rPr>
              <w:t>2018 год – 1 366 264,6 тыс. рублей;</w:t>
            </w:r>
          </w:p>
          <w:p w:rsidR="002F77CA" w:rsidRPr="006671B6" w:rsidRDefault="002F77CA" w:rsidP="00F45051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1B6">
              <w:rPr>
                <w:rFonts w:ascii="Times New Roman" w:hAnsi="Times New Roman" w:cs="Times New Roman"/>
                <w:sz w:val="28"/>
                <w:szCs w:val="28"/>
              </w:rPr>
              <w:t>2019 год – 1 130 980,9 тыс. рублей;</w:t>
            </w:r>
          </w:p>
          <w:p w:rsidR="002F77CA" w:rsidRPr="006671B6" w:rsidRDefault="002F77CA" w:rsidP="00F45051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1B6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753 956,9</w:t>
            </w:r>
            <w:r w:rsidRPr="006671B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F77CA" w:rsidRPr="006671B6" w:rsidRDefault="002F77CA" w:rsidP="00F45051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1B6">
              <w:rPr>
                <w:rFonts w:ascii="Times New Roman" w:hAnsi="Times New Roman" w:cs="Times New Roman"/>
                <w:sz w:val="28"/>
                <w:szCs w:val="28"/>
              </w:rPr>
              <w:t>2021 год – 1 080 777,8 тыс. рублей;</w:t>
            </w:r>
          </w:p>
          <w:p w:rsidR="002F77CA" w:rsidRPr="006671B6" w:rsidRDefault="002F77CA" w:rsidP="00F45051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1B6">
              <w:rPr>
                <w:rFonts w:ascii="Times New Roman" w:hAnsi="Times New Roman" w:cs="Times New Roman"/>
                <w:sz w:val="28"/>
                <w:szCs w:val="28"/>
              </w:rPr>
              <w:t>2022 год – 1 034 302,2 тыс. рублей;</w:t>
            </w:r>
          </w:p>
          <w:p w:rsidR="002F77CA" w:rsidRPr="006671B6" w:rsidRDefault="002F77CA" w:rsidP="00F45051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1B6">
              <w:rPr>
                <w:rFonts w:ascii="Times New Roman" w:hAnsi="Times New Roman" w:cs="Times New Roman"/>
                <w:sz w:val="28"/>
                <w:szCs w:val="28"/>
              </w:rPr>
              <w:t>2023 год – 1 068 592,3 тыс. рублей;</w:t>
            </w:r>
          </w:p>
          <w:p w:rsidR="002F77CA" w:rsidRPr="006671B6" w:rsidRDefault="002F77CA" w:rsidP="00F45051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1B6">
              <w:rPr>
                <w:rFonts w:ascii="Times New Roman" w:hAnsi="Times New Roman" w:cs="Times New Roman"/>
                <w:sz w:val="28"/>
                <w:szCs w:val="28"/>
              </w:rPr>
              <w:t>2024 год – 1 104 676,9 тыс. рублей</w:t>
            </w:r>
          </w:p>
        </w:tc>
      </w:tr>
      <w:tr w:rsidR="002F77CA" w:rsidRPr="006671B6" w:rsidTr="00F45051">
        <w:trPr>
          <w:trHeight w:val="1902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F77CA" w:rsidRPr="006671B6" w:rsidRDefault="002F77CA" w:rsidP="00F450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1B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2F77CA" w:rsidRPr="006671B6" w:rsidRDefault="002F77CA" w:rsidP="00F450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1B6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реализации </w:t>
            </w:r>
          </w:p>
          <w:p w:rsidR="002F77CA" w:rsidRPr="006671B6" w:rsidRDefault="002F77CA" w:rsidP="00F450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1B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F77CA" w:rsidRPr="006671B6" w:rsidRDefault="002F77CA" w:rsidP="00F450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1B6">
              <w:rPr>
                <w:rFonts w:ascii="Times New Roman" w:hAnsi="Times New Roman" w:cs="Times New Roman"/>
                <w:sz w:val="28"/>
                <w:szCs w:val="28"/>
              </w:rPr>
              <w:t>Снижение уровня социального риска (число лиц, погибших в результате ДТП, на 100 тыс. населения) в 2024 году до 70 проц. от уровня 2017 года;</w:t>
            </w:r>
          </w:p>
          <w:p w:rsidR="002F77CA" w:rsidRPr="006671B6" w:rsidRDefault="002F77CA" w:rsidP="00F450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1B6">
              <w:rPr>
                <w:rFonts w:ascii="Times New Roman" w:hAnsi="Times New Roman" w:cs="Times New Roman"/>
                <w:sz w:val="28"/>
                <w:szCs w:val="28"/>
              </w:rPr>
              <w:t>достижение в 2024 году уровня оснащенности участков концентрации ДТП на автомобильных дорогах регионального значения Ленинградской области элементами обустройства, предназначенными для обеспечения безопасности дорожного движения, 76 проц. от потребности;</w:t>
            </w:r>
          </w:p>
          <w:p w:rsidR="002F77CA" w:rsidRPr="006671B6" w:rsidRDefault="002F77CA" w:rsidP="00F450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1B6">
              <w:rPr>
                <w:rFonts w:ascii="Times New Roman" w:hAnsi="Times New Roman" w:cs="Times New Roman"/>
                <w:sz w:val="28"/>
                <w:szCs w:val="28"/>
              </w:rPr>
              <w:t>объем сокращения выбросов загрязняющих веществ автомобильным транспортом к 2024 году до 5500,0 тонн;</w:t>
            </w:r>
          </w:p>
          <w:p w:rsidR="002F77CA" w:rsidRPr="006671B6" w:rsidRDefault="002F77CA" w:rsidP="00F45051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1B6">
              <w:rPr>
                <w:rFonts w:ascii="Times New Roman" w:hAnsi="Times New Roman" w:cs="Times New Roman"/>
                <w:sz w:val="28"/>
                <w:szCs w:val="28"/>
              </w:rPr>
              <w:t>снижение уровня ДТП с участием поднадзорных самоходных машин от общего количества ДТП (к уровню 2017 года) до 8 проц.</w:t>
            </w:r>
          </w:p>
        </w:tc>
      </w:tr>
    </w:tbl>
    <w:p w:rsidR="002F77CA" w:rsidRPr="006671B6" w:rsidRDefault="002F77CA" w:rsidP="002F77CA">
      <w:pPr>
        <w:pStyle w:val="ConsPlusNormal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671B6">
        <w:rPr>
          <w:rFonts w:ascii="Times New Roman" w:hAnsi="Times New Roman" w:cs="Times New Roman"/>
          <w:sz w:val="28"/>
          <w:szCs w:val="28"/>
        </w:rPr>
        <w:t>".</w:t>
      </w:r>
    </w:p>
    <w:p w:rsidR="002F77CA" w:rsidRPr="00B20ABA" w:rsidRDefault="002F77CA" w:rsidP="002F77CA">
      <w:pPr>
        <w:pStyle w:val="ConsPlusTitle"/>
        <w:ind w:firstLine="567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Pr="00B20ABA">
        <w:rPr>
          <w:b w:val="0"/>
          <w:sz w:val="28"/>
          <w:szCs w:val="28"/>
        </w:rPr>
        <w:t>.2. в подразделе 6.1. (Обоснование цели, задач и ожидаемых результатов подпрограммы):</w:t>
      </w:r>
    </w:p>
    <w:p w:rsidR="002F77CA" w:rsidRPr="00B20ABA" w:rsidRDefault="002F77CA" w:rsidP="002F77CA">
      <w:pPr>
        <w:pStyle w:val="ConsPlusTitle"/>
        <w:ind w:firstLine="567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Pr="00B20ABA">
        <w:rPr>
          <w:b w:val="0"/>
          <w:sz w:val="28"/>
          <w:szCs w:val="28"/>
        </w:rPr>
        <w:t>.2.1. абзац шестой исключить;</w:t>
      </w:r>
    </w:p>
    <w:p w:rsidR="002F77CA" w:rsidRPr="00B20ABA" w:rsidRDefault="002F77CA" w:rsidP="002F77CA">
      <w:pPr>
        <w:pStyle w:val="ConsPlusTitle"/>
        <w:ind w:firstLine="567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Pr="00B20ABA">
        <w:rPr>
          <w:b w:val="0"/>
          <w:sz w:val="28"/>
          <w:szCs w:val="28"/>
        </w:rPr>
        <w:t xml:space="preserve">.2.2. абзац одиннадцатый изложить в следующей редакции: "уровень социального </w:t>
      </w:r>
      <w:r w:rsidRPr="00B20ABA">
        <w:rPr>
          <w:b w:val="0"/>
          <w:sz w:val="28"/>
          <w:szCs w:val="28"/>
        </w:rPr>
        <w:lastRenderedPageBreak/>
        <w:t>риска (число лиц, погибших в результате ДТП, на 100 тыс. населения) от уровня 201</w:t>
      </w:r>
      <w:r>
        <w:rPr>
          <w:b w:val="0"/>
          <w:sz w:val="28"/>
          <w:szCs w:val="28"/>
        </w:rPr>
        <w:t>7</w:t>
      </w:r>
      <w:r w:rsidRPr="00B20ABA">
        <w:rPr>
          <w:b w:val="0"/>
          <w:sz w:val="28"/>
          <w:szCs w:val="28"/>
        </w:rPr>
        <w:t xml:space="preserve"> года</w:t>
      </w:r>
      <w:proofErr w:type="gramStart"/>
      <w:r w:rsidRPr="00B20ABA">
        <w:rPr>
          <w:b w:val="0"/>
          <w:sz w:val="28"/>
          <w:szCs w:val="28"/>
        </w:rPr>
        <w:t>; "</w:t>
      </w:r>
      <w:proofErr w:type="gramEnd"/>
      <w:r w:rsidRPr="00B20ABA">
        <w:rPr>
          <w:b w:val="0"/>
          <w:sz w:val="28"/>
          <w:szCs w:val="28"/>
        </w:rPr>
        <w:t>;</w:t>
      </w:r>
    </w:p>
    <w:p w:rsidR="002F77CA" w:rsidRDefault="002F77CA" w:rsidP="002F77CA">
      <w:pPr>
        <w:pStyle w:val="ConsPlusTitle"/>
        <w:ind w:firstLine="567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Pr="00B20ABA">
        <w:rPr>
          <w:b w:val="0"/>
          <w:sz w:val="28"/>
          <w:szCs w:val="28"/>
        </w:rPr>
        <w:t xml:space="preserve">.2.3. абзац  тринадцатый </w:t>
      </w:r>
      <w:r>
        <w:rPr>
          <w:b w:val="0"/>
          <w:sz w:val="28"/>
          <w:szCs w:val="28"/>
        </w:rPr>
        <w:t>исключить.</w:t>
      </w:r>
    </w:p>
    <w:p w:rsidR="002F77CA" w:rsidRDefault="002F77CA" w:rsidP="002F77CA">
      <w:pPr>
        <w:pStyle w:val="ConsPlusTitle"/>
        <w:ind w:firstLine="567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8.3. в подразделе 6.2. </w:t>
      </w:r>
      <w:r w:rsidRPr="00FD3EA9">
        <w:rPr>
          <w:b w:val="0"/>
          <w:sz w:val="28"/>
          <w:szCs w:val="28"/>
        </w:rPr>
        <w:t>(Характеристика основных мероприятий подпрограммы)</w:t>
      </w:r>
      <w:r>
        <w:rPr>
          <w:b w:val="0"/>
          <w:sz w:val="28"/>
          <w:szCs w:val="28"/>
        </w:rPr>
        <w:t>:</w:t>
      </w:r>
    </w:p>
    <w:p w:rsidR="002F77CA" w:rsidRPr="00FD3EA9" w:rsidRDefault="002F77CA" w:rsidP="002F77CA">
      <w:pPr>
        <w:pStyle w:val="ConsPlusTitle"/>
        <w:ind w:firstLine="567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Pr="00FD3EA9">
        <w:rPr>
          <w:b w:val="0"/>
          <w:sz w:val="28"/>
          <w:szCs w:val="28"/>
        </w:rPr>
        <w:t xml:space="preserve">.3.1. в пункте 2 (Сокращение аварийности на участках концентрации ДТП инженерными методами) первый абзац изложить в следующей редакции: </w:t>
      </w:r>
      <w:proofErr w:type="gramStart"/>
      <w:r w:rsidRPr="00FD3EA9">
        <w:rPr>
          <w:b w:val="0"/>
          <w:sz w:val="28"/>
          <w:szCs w:val="28"/>
        </w:rPr>
        <w:t>"В рамках указанного основного мероприятия планируется выполнение мероприятий по восстановлению существующих технических средств организации дорожного движения на автомобильных дорогах общего пользования регионального и межмуниципального значения (проведение аудита дорожной безопасности автомобильных дорог регионального и межмуниципального значения, выявление опасных участков концентрации ДТП, разработка и выполнение мероприятий по их сокращению, а также выполнение мероприятий направленных на повышение безопасности дорожного движения, таких как устройство</w:t>
      </w:r>
      <w:proofErr w:type="gramEnd"/>
      <w:r w:rsidRPr="00FD3EA9">
        <w:rPr>
          <w:b w:val="0"/>
          <w:sz w:val="28"/>
          <w:szCs w:val="28"/>
        </w:rPr>
        <w:t xml:space="preserve"> светофорных объектов, обустройство автобусных остановок, обустройство наружным освещением автомобильных дорог общего пользования регионального значения Ленинградской области, установка недостающих барьерных ограждений, установка недостающих дорожных знаков, нанесение горизонтальной дорожной разметки</w:t>
      </w:r>
      <w:r>
        <w:rPr>
          <w:b w:val="0"/>
          <w:sz w:val="28"/>
          <w:szCs w:val="28"/>
        </w:rPr>
        <w:t xml:space="preserve"> и так далее</w:t>
      </w:r>
      <w:r w:rsidRPr="00FD3EA9">
        <w:rPr>
          <w:b w:val="0"/>
          <w:sz w:val="28"/>
          <w:szCs w:val="28"/>
        </w:rPr>
        <w:t>)</w:t>
      </w:r>
      <w:proofErr w:type="gramStart"/>
      <w:r w:rsidRPr="00FD3EA9">
        <w:rPr>
          <w:b w:val="0"/>
          <w:sz w:val="28"/>
          <w:szCs w:val="28"/>
        </w:rPr>
        <w:t>. "</w:t>
      </w:r>
      <w:proofErr w:type="gramEnd"/>
      <w:r w:rsidRPr="00FD3EA9">
        <w:rPr>
          <w:b w:val="0"/>
          <w:sz w:val="28"/>
          <w:szCs w:val="28"/>
        </w:rPr>
        <w:t>;</w:t>
      </w:r>
    </w:p>
    <w:p w:rsidR="002F77CA" w:rsidRDefault="002F77CA" w:rsidP="002F77CA">
      <w:pPr>
        <w:pStyle w:val="ConsPlusNormal"/>
        <w:spacing w:line="276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D3EA9">
        <w:rPr>
          <w:rFonts w:ascii="Times New Roman" w:hAnsi="Times New Roman" w:cs="Times New Roman"/>
          <w:sz w:val="28"/>
          <w:szCs w:val="28"/>
        </w:rPr>
        <w:t xml:space="preserve">.3.2. дополнить пункт 2 (Сокращение аварийности на участках концентрации ДТП инженерными методами)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D3EA9">
        <w:rPr>
          <w:rFonts w:ascii="Times New Roman" w:hAnsi="Times New Roman" w:cs="Times New Roman"/>
          <w:sz w:val="28"/>
          <w:szCs w:val="28"/>
        </w:rPr>
        <w:t>аблицей</w:t>
      </w:r>
      <w:r>
        <w:rPr>
          <w:rFonts w:ascii="Times New Roman" w:hAnsi="Times New Roman" w:cs="Times New Roman"/>
          <w:sz w:val="28"/>
          <w:szCs w:val="28"/>
        </w:rPr>
        <w:t xml:space="preserve">  следующего содержания:</w:t>
      </w:r>
    </w:p>
    <w:p w:rsidR="002F77CA" w:rsidRDefault="002F77CA" w:rsidP="002F77CA">
      <w:pPr>
        <w:pStyle w:val="ConsPlusNormal"/>
        <w:spacing w:line="276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2F77CA" w:rsidRPr="00FD3EA9" w:rsidRDefault="002F77CA" w:rsidP="002F77CA">
      <w:pPr>
        <w:pStyle w:val="ConsPlusNormal"/>
        <w:spacing w:line="276" w:lineRule="auto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20ABA">
        <w:rPr>
          <w:rFonts w:ascii="Times New Roman" w:hAnsi="Times New Roman" w:cs="Times New Roman"/>
          <w:b/>
          <w:sz w:val="28"/>
          <w:szCs w:val="28"/>
        </w:rPr>
        <w:t>"</w:t>
      </w:r>
      <w:r w:rsidRPr="00FD3EA9">
        <w:rPr>
          <w:rFonts w:ascii="Times New Roman" w:hAnsi="Times New Roman" w:cs="Times New Roman"/>
          <w:sz w:val="28"/>
          <w:szCs w:val="28"/>
        </w:rPr>
        <w:t>Сводный перечень потребностей по выполнению мероприятий, направленных на повышение уровня безопасности дорожного движения на участках концентрации ДТП на автомобильных дорогах общего пользования регионального значения Ленинградской области, на 2018-2024 годы</w:t>
      </w:r>
    </w:p>
    <w:tbl>
      <w:tblPr>
        <w:tblW w:w="10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12"/>
        <w:gridCol w:w="1559"/>
        <w:gridCol w:w="1417"/>
        <w:gridCol w:w="1134"/>
        <w:gridCol w:w="1077"/>
        <w:gridCol w:w="1475"/>
        <w:gridCol w:w="964"/>
        <w:gridCol w:w="1365"/>
      </w:tblGrid>
      <w:tr w:rsidR="002F77CA" w:rsidRPr="00FD3EA9" w:rsidTr="00F45051">
        <w:trPr>
          <w:trHeight w:val="1684"/>
        </w:trPr>
        <w:tc>
          <w:tcPr>
            <w:tcW w:w="510" w:type="dxa"/>
          </w:tcPr>
          <w:p w:rsidR="002F77CA" w:rsidRPr="00FD3EA9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E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FD3E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D3EA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12" w:type="dxa"/>
          </w:tcPr>
          <w:p w:rsidR="002F77CA" w:rsidRPr="00FD3EA9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EA9"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</w:tc>
        <w:tc>
          <w:tcPr>
            <w:tcW w:w="1559" w:type="dxa"/>
          </w:tcPr>
          <w:p w:rsidR="002F77CA" w:rsidRPr="00FD3EA9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EA9">
              <w:rPr>
                <w:rFonts w:ascii="Times New Roman" w:hAnsi="Times New Roman" w:cs="Times New Roman"/>
                <w:sz w:val="28"/>
                <w:szCs w:val="28"/>
              </w:rPr>
              <w:t>Дорожные знаки, шт.</w:t>
            </w:r>
          </w:p>
        </w:tc>
        <w:tc>
          <w:tcPr>
            <w:tcW w:w="1417" w:type="dxa"/>
          </w:tcPr>
          <w:p w:rsidR="002F77CA" w:rsidRPr="00FD3EA9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Сигнальные столбики</w:t>
            </w:r>
            <w:r w:rsidRPr="00FD3E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F77CA" w:rsidRPr="00FD3EA9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3EA9">
              <w:rPr>
                <w:rFonts w:ascii="Times New Roman" w:hAnsi="Times New Roman" w:cs="Times New Roman"/>
                <w:sz w:val="28"/>
                <w:szCs w:val="28"/>
              </w:rPr>
              <w:t xml:space="preserve">граждения,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077" w:type="dxa"/>
          </w:tcPr>
          <w:p w:rsidR="002F77CA" w:rsidRPr="00FD3EA9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EA9">
              <w:rPr>
                <w:rFonts w:ascii="Times New Roman" w:hAnsi="Times New Roman" w:cs="Times New Roman"/>
                <w:sz w:val="28"/>
                <w:szCs w:val="28"/>
              </w:rPr>
              <w:t>Светофорные объекты, шт.</w:t>
            </w:r>
          </w:p>
        </w:tc>
        <w:tc>
          <w:tcPr>
            <w:tcW w:w="1475" w:type="dxa"/>
          </w:tcPr>
          <w:p w:rsidR="002F77CA" w:rsidRPr="00FD3EA9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EA9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Искусственное наружное освещение,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964" w:type="dxa"/>
          </w:tcPr>
          <w:p w:rsidR="002F77CA" w:rsidRPr="00FD3EA9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Пешеходные дорожки</w:t>
            </w:r>
            <w:r w:rsidRPr="00FD3E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365" w:type="dxa"/>
          </w:tcPr>
          <w:p w:rsidR="002F77CA" w:rsidRPr="00FD3EA9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EA9">
              <w:rPr>
                <w:rFonts w:ascii="Times New Roman" w:hAnsi="Times New Roman" w:cs="Times New Roman"/>
                <w:sz w:val="28"/>
                <w:szCs w:val="28"/>
              </w:rPr>
              <w:t xml:space="preserve">Горизонтальная дорожная разметка, </w:t>
            </w:r>
            <w:proofErr w:type="spellStart"/>
            <w:r w:rsidRPr="00FD3EA9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FD3EA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2F77CA" w:rsidRPr="00FD3EA9" w:rsidTr="00F45051">
        <w:trPr>
          <w:trHeight w:val="240"/>
        </w:trPr>
        <w:tc>
          <w:tcPr>
            <w:tcW w:w="510" w:type="dxa"/>
          </w:tcPr>
          <w:p w:rsidR="002F77CA" w:rsidRPr="00FD3EA9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2F77CA" w:rsidRPr="00FD3EA9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EA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59" w:type="dxa"/>
          </w:tcPr>
          <w:p w:rsidR="002F77CA" w:rsidRPr="00752148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612AE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1417" w:type="dxa"/>
          </w:tcPr>
          <w:p w:rsidR="002F77CA" w:rsidRPr="00752148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</w:t>
            </w:r>
          </w:p>
        </w:tc>
        <w:tc>
          <w:tcPr>
            <w:tcW w:w="1134" w:type="dxa"/>
          </w:tcPr>
          <w:p w:rsidR="002F77CA" w:rsidRPr="000612AE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AE">
              <w:rPr>
                <w:rFonts w:ascii="Times New Roman" w:hAnsi="Times New Roman" w:cs="Times New Roman"/>
                <w:sz w:val="28"/>
                <w:szCs w:val="28"/>
              </w:rPr>
              <w:t>3699</w:t>
            </w:r>
          </w:p>
        </w:tc>
        <w:tc>
          <w:tcPr>
            <w:tcW w:w="1077" w:type="dxa"/>
          </w:tcPr>
          <w:p w:rsidR="002F77CA" w:rsidRPr="000612AE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A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75" w:type="dxa"/>
          </w:tcPr>
          <w:p w:rsidR="002F77CA" w:rsidRPr="000612AE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AE">
              <w:rPr>
                <w:rFonts w:ascii="Times New Roman" w:hAnsi="Times New Roman" w:cs="Times New Roman"/>
                <w:sz w:val="28"/>
                <w:szCs w:val="28"/>
              </w:rPr>
              <w:t>7600</w:t>
            </w:r>
          </w:p>
        </w:tc>
        <w:tc>
          <w:tcPr>
            <w:tcW w:w="964" w:type="dxa"/>
          </w:tcPr>
          <w:p w:rsidR="002F77CA" w:rsidRPr="000612AE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AE">
              <w:rPr>
                <w:rFonts w:ascii="Times New Roman" w:hAnsi="Times New Roman" w:cs="Times New Roman"/>
                <w:sz w:val="28"/>
                <w:szCs w:val="28"/>
              </w:rPr>
              <w:t>13679</w:t>
            </w:r>
          </w:p>
        </w:tc>
        <w:tc>
          <w:tcPr>
            <w:tcW w:w="1365" w:type="dxa"/>
          </w:tcPr>
          <w:p w:rsidR="002F77CA" w:rsidRPr="000612AE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1040,36</w:t>
            </w:r>
          </w:p>
        </w:tc>
      </w:tr>
      <w:tr w:rsidR="002F77CA" w:rsidRPr="00FD3EA9" w:rsidTr="00F45051">
        <w:tc>
          <w:tcPr>
            <w:tcW w:w="510" w:type="dxa"/>
          </w:tcPr>
          <w:p w:rsidR="002F77CA" w:rsidRPr="00FD3EA9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2F77CA" w:rsidRPr="00FD3EA9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EA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59" w:type="dxa"/>
          </w:tcPr>
          <w:p w:rsidR="002F77CA" w:rsidRPr="00721463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63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1417" w:type="dxa"/>
          </w:tcPr>
          <w:p w:rsidR="002F77CA" w:rsidRPr="00721463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63"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  <w:tc>
          <w:tcPr>
            <w:tcW w:w="1134" w:type="dxa"/>
          </w:tcPr>
          <w:p w:rsidR="002F77CA" w:rsidRPr="00721463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63">
              <w:rPr>
                <w:rFonts w:ascii="Times New Roman" w:hAnsi="Times New Roman" w:cs="Times New Roman"/>
                <w:sz w:val="28"/>
                <w:szCs w:val="28"/>
              </w:rPr>
              <w:t>3070</w:t>
            </w:r>
          </w:p>
        </w:tc>
        <w:tc>
          <w:tcPr>
            <w:tcW w:w="1077" w:type="dxa"/>
          </w:tcPr>
          <w:p w:rsidR="002F77CA" w:rsidRPr="00721463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75" w:type="dxa"/>
          </w:tcPr>
          <w:p w:rsidR="002F77CA" w:rsidRPr="00721463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63">
              <w:rPr>
                <w:rFonts w:ascii="Times New Roman" w:hAnsi="Times New Roman" w:cs="Times New Roman"/>
                <w:sz w:val="28"/>
                <w:szCs w:val="28"/>
              </w:rPr>
              <w:t>6308</w:t>
            </w:r>
          </w:p>
        </w:tc>
        <w:tc>
          <w:tcPr>
            <w:tcW w:w="964" w:type="dxa"/>
          </w:tcPr>
          <w:p w:rsidR="002F77CA" w:rsidRPr="00E04486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486">
              <w:rPr>
                <w:rFonts w:ascii="Times New Roman" w:hAnsi="Times New Roman" w:cs="Times New Roman"/>
                <w:sz w:val="28"/>
                <w:szCs w:val="28"/>
              </w:rPr>
              <w:t>11353</w:t>
            </w:r>
          </w:p>
        </w:tc>
        <w:tc>
          <w:tcPr>
            <w:tcW w:w="1365" w:type="dxa"/>
          </w:tcPr>
          <w:p w:rsidR="002F77CA" w:rsidRPr="00966065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65">
              <w:rPr>
                <w:rFonts w:ascii="Times New Roman" w:hAnsi="Times New Roman" w:cs="Times New Roman"/>
                <w:sz w:val="28"/>
                <w:szCs w:val="28"/>
              </w:rPr>
              <w:t>863,50</w:t>
            </w:r>
          </w:p>
        </w:tc>
      </w:tr>
      <w:tr w:rsidR="002F77CA" w:rsidRPr="00FD3EA9" w:rsidTr="00F45051">
        <w:tc>
          <w:tcPr>
            <w:tcW w:w="510" w:type="dxa"/>
          </w:tcPr>
          <w:p w:rsidR="002F77CA" w:rsidRPr="00FD3EA9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2F77CA" w:rsidRPr="00FD3EA9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EA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59" w:type="dxa"/>
          </w:tcPr>
          <w:p w:rsidR="002F77CA" w:rsidRPr="00721463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63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417" w:type="dxa"/>
          </w:tcPr>
          <w:p w:rsidR="002F77CA" w:rsidRPr="00721463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63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134" w:type="dxa"/>
          </w:tcPr>
          <w:p w:rsidR="002F77CA" w:rsidRPr="00721463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63">
              <w:rPr>
                <w:rFonts w:ascii="Times New Roman" w:hAnsi="Times New Roman" w:cs="Times New Roman"/>
                <w:sz w:val="28"/>
                <w:szCs w:val="28"/>
              </w:rPr>
              <w:t>2916</w:t>
            </w:r>
          </w:p>
        </w:tc>
        <w:tc>
          <w:tcPr>
            <w:tcW w:w="1077" w:type="dxa"/>
          </w:tcPr>
          <w:p w:rsidR="002F77CA" w:rsidRPr="00721463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75" w:type="dxa"/>
          </w:tcPr>
          <w:p w:rsidR="002F77CA" w:rsidRPr="00721463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63">
              <w:rPr>
                <w:rFonts w:ascii="Times New Roman" w:hAnsi="Times New Roman" w:cs="Times New Roman"/>
                <w:sz w:val="28"/>
                <w:szCs w:val="28"/>
              </w:rPr>
              <w:t>5993</w:t>
            </w:r>
          </w:p>
        </w:tc>
        <w:tc>
          <w:tcPr>
            <w:tcW w:w="964" w:type="dxa"/>
          </w:tcPr>
          <w:p w:rsidR="002F77CA" w:rsidRPr="00E04486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486">
              <w:rPr>
                <w:rFonts w:ascii="Times New Roman" w:hAnsi="Times New Roman" w:cs="Times New Roman"/>
                <w:sz w:val="28"/>
                <w:szCs w:val="28"/>
              </w:rPr>
              <w:t>10785</w:t>
            </w:r>
          </w:p>
        </w:tc>
        <w:tc>
          <w:tcPr>
            <w:tcW w:w="1365" w:type="dxa"/>
          </w:tcPr>
          <w:p w:rsidR="002F77CA" w:rsidRPr="00966065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65">
              <w:rPr>
                <w:rFonts w:ascii="Times New Roman" w:hAnsi="Times New Roman" w:cs="Times New Roman"/>
                <w:sz w:val="28"/>
                <w:szCs w:val="28"/>
              </w:rPr>
              <w:t>820,33</w:t>
            </w:r>
          </w:p>
        </w:tc>
      </w:tr>
      <w:tr w:rsidR="002F77CA" w:rsidRPr="00FD3EA9" w:rsidTr="00F45051">
        <w:tc>
          <w:tcPr>
            <w:tcW w:w="510" w:type="dxa"/>
          </w:tcPr>
          <w:p w:rsidR="002F77CA" w:rsidRPr="00FD3EA9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2F77CA" w:rsidRPr="00FD3EA9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EA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59" w:type="dxa"/>
          </w:tcPr>
          <w:p w:rsidR="002F77CA" w:rsidRPr="00721463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63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1417" w:type="dxa"/>
          </w:tcPr>
          <w:p w:rsidR="002F77CA" w:rsidRPr="00721463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63"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</w:p>
        </w:tc>
        <w:tc>
          <w:tcPr>
            <w:tcW w:w="1134" w:type="dxa"/>
          </w:tcPr>
          <w:p w:rsidR="002F77CA" w:rsidRPr="00721463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63">
              <w:rPr>
                <w:rFonts w:ascii="Times New Roman" w:hAnsi="Times New Roman" w:cs="Times New Roman"/>
                <w:sz w:val="28"/>
                <w:szCs w:val="28"/>
              </w:rPr>
              <w:t>2761</w:t>
            </w:r>
          </w:p>
        </w:tc>
        <w:tc>
          <w:tcPr>
            <w:tcW w:w="1077" w:type="dxa"/>
          </w:tcPr>
          <w:p w:rsidR="002F77CA" w:rsidRPr="00721463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75" w:type="dxa"/>
          </w:tcPr>
          <w:p w:rsidR="002F77CA" w:rsidRPr="00721463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63">
              <w:rPr>
                <w:rFonts w:ascii="Times New Roman" w:hAnsi="Times New Roman" w:cs="Times New Roman"/>
                <w:sz w:val="28"/>
                <w:szCs w:val="28"/>
              </w:rPr>
              <w:t>5675</w:t>
            </w:r>
          </w:p>
        </w:tc>
        <w:tc>
          <w:tcPr>
            <w:tcW w:w="964" w:type="dxa"/>
          </w:tcPr>
          <w:p w:rsidR="002F77CA" w:rsidRPr="00E04486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486">
              <w:rPr>
                <w:rFonts w:ascii="Times New Roman" w:hAnsi="Times New Roman" w:cs="Times New Roman"/>
                <w:sz w:val="28"/>
                <w:szCs w:val="28"/>
              </w:rPr>
              <w:t>10213</w:t>
            </w:r>
          </w:p>
        </w:tc>
        <w:tc>
          <w:tcPr>
            <w:tcW w:w="1365" w:type="dxa"/>
          </w:tcPr>
          <w:p w:rsidR="002F77CA" w:rsidRPr="00966065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65">
              <w:rPr>
                <w:rFonts w:ascii="Times New Roman" w:hAnsi="Times New Roman" w:cs="Times New Roman"/>
                <w:sz w:val="28"/>
                <w:szCs w:val="28"/>
              </w:rPr>
              <w:t>776,85</w:t>
            </w:r>
          </w:p>
        </w:tc>
      </w:tr>
      <w:tr w:rsidR="002F77CA" w:rsidRPr="00FD3EA9" w:rsidTr="00F45051">
        <w:tc>
          <w:tcPr>
            <w:tcW w:w="510" w:type="dxa"/>
          </w:tcPr>
          <w:p w:rsidR="002F77CA" w:rsidRPr="00FD3EA9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2F77CA" w:rsidRPr="00FD3EA9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EA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59" w:type="dxa"/>
          </w:tcPr>
          <w:p w:rsidR="002F77CA" w:rsidRPr="00721463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63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1417" w:type="dxa"/>
          </w:tcPr>
          <w:p w:rsidR="002F77CA" w:rsidRPr="00721463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63"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1134" w:type="dxa"/>
          </w:tcPr>
          <w:p w:rsidR="002F77CA" w:rsidRPr="00721463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63">
              <w:rPr>
                <w:rFonts w:ascii="Times New Roman" w:hAnsi="Times New Roman" w:cs="Times New Roman"/>
                <w:sz w:val="28"/>
                <w:szCs w:val="28"/>
              </w:rPr>
              <w:t>2606</w:t>
            </w:r>
          </w:p>
        </w:tc>
        <w:tc>
          <w:tcPr>
            <w:tcW w:w="1077" w:type="dxa"/>
          </w:tcPr>
          <w:p w:rsidR="002F77CA" w:rsidRPr="00721463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75" w:type="dxa"/>
          </w:tcPr>
          <w:p w:rsidR="002F77CA" w:rsidRPr="00721463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63">
              <w:rPr>
                <w:rFonts w:ascii="Times New Roman" w:hAnsi="Times New Roman" w:cs="Times New Roman"/>
                <w:sz w:val="28"/>
                <w:szCs w:val="28"/>
              </w:rPr>
              <w:t>5357</w:t>
            </w:r>
          </w:p>
        </w:tc>
        <w:tc>
          <w:tcPr>
            <w:tcW w:w="964" w:type="dxa"/>
          </w:tcPr>
          <w:p w:rsidR="002F77CA" w:rsidRPr="00E04486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486">
              <w:rPr>
                <w:rFonts w:ascii="Times New Roman" w:hAnsi="Times New Roman" w:cs="Times New Roman"/>
                <w:sz w:val="28"/>
                <w:szCs w:val="28"/>
              </w:rPr>
              <w:t>9641</w:t>
            </w:r>
          </w:p>
        </w:tc>
        <w:tc>
          <w:tcPr>
            <w:tcW w:w="1365" w:type="dxa"/>
          </w:tcPr>
          <w:p w:rsidR="002F77CA" w:rsidRPr="00966065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65">
              <w:rPr>
                <w:rFonts w:ascii="Times New Roman" w:hAnsi="Times New Roman" w:cs="Times New Roman"/>
                <w:sz w:val="28"/>
                <w:szCs w:val="28"/>
              </w:rPr>
              <w:t>733,35</w:t>
            </w:r>
          </w:p>
        </w:tc>
      </w:tr>
      <w:tr w:rsidR="002F77CA" w:rsidRPr="00FD3EA9" w:rsidTr="00F45051">
        <w:tc>
          <w:tcPr>
            <w:tcW w:w="510" w:type="dxa"/>
          </w:tcPr>
          <w:p w:rsidR="002F77CA" w:rsidRPr="00FD3EA9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2F77CA" w:rsidRPr="00FD3EA9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EA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59" w:type="dxa"/>
          </w:tcPr>
          <w:p w:rsidR="002F77CA" w:rsidRPr="00721463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63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1417" w:type="dxa"/>
          </w:tcPr>
          <w:p w:rsidR="002F77CA" w:rsidRPr="00721463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63"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1134" w:type="dxa"/>
          </w:tcPr>
          <w:p w:rsidR="002F77CA" w:rsidRPr="00721463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63">
              <w:rPr>
                <w:rFonts w:ascii="Times New Roman" w:hAnsi="Times New Roman" w:cs="Times New Roman"/>
                <w:sz w:val="28"/>
                <w:szCs w:val="28"/>
              </w:rPr>
              <w:t>2452</w:t>
            </w:r>
          </w:p>
        </w:tc>
        <w:tc>
          <w:tcPr>
            <w:tcW w:w="1077" w:type="dxa"/>
          </w:tcPr>
          <w:p w:rsidR="002F77CA" w:rsidRPr="00721463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75" w:type="dxa"/>
          </w:tcPr>
          <w:p w:rsidR="002F77CA" w:rsidRPr="00721463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63">
              <w:rPr>
                <w:rFonts w:ascii="Times New Roman" w:hAnsi="Times New Roman" w:cs="Times New Roman"/>
                <w:sz w:val="28"/>
                <w:szCs w:val="28"/>
              </w:rPr>
              <w:t>5041</w:t>
            </w:r>
          </w:p>
        </w:tc>
        <w:tc>
          <w:tcPr>
            <w:tcW w:w="964" w:type="dxa"/>
          </w:tcPr>
          <w:p w:rsidR="002F77CA" w:rsidRPr="00E04486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486">
              <w:rPr>
                <w:rFonts w:ascii="Times New Roman" w:hAnsi="Times New Roman" w:cs="Times New Roman"/>
                <w:sz w:val="28"/>
                <w:szCs w:val="28"/>
              </w:rPr>
              <w:t>9072</w:t>
            </w:r>
          </w:p>
        </w:tc>
        <w:tc>
          <w:tcPr>
            <w:tcW w:w="1365" w:type="dxa"/>
          </w:tcPr>
          <w:p w:rsidR="002F77CA" w:rsidRPr="00966065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65">
              <w:rPr>
                <w:rFonts w:ascii="Times New Roman" w:hAnsi="Times New Roman" w:cs="Times New Roman"/>
                <w:sz w:val="28"/>
                <w:szCs w:val="28"/>
              </w:rPr>
              <w:t>690,08</w:t>
            </w:r>
          </w:p>
        </w:tc>
      </w:tr>
      <w:tr w:rsidR="002F77CA" w:rsidRPr="00FD3EA9" w:rsidTr="00F45051">
        <w:tc>
          <w:tcPr>
            <w:tcW w:w="510" w:type="dxa"/>
          </w:tcPr>
          <w:p w:rsidR="002F77CA" w:rsidRPr="00FD3EA9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2F77CA" w:rsidRPr="00FD3EA9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EA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</w:tcPr>
          <w:p w:rsidR="002F77CA" w:rsidRPr="00721463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63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1417" w:type="dxa"/>
          </w:tcPr>
          <w:p w:rsidR="002F77CA" w:rsidRPr="00721463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63"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1134" w:type="dxa"/>
          </w:tcPr>
          <w:p w:rsidR="002F77CA" w:rsidRPr="00721463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63">
              <w:rPr>
                <w:rFonts w:ascii="Times New Roman" w:hAnsi="Times New Roman" w:cs="Times New Roman"/>
                <w:sz w:val="28"/>
                <w:szCs w:val="28"/>
              </w:rPr>
              <w:t>2145</w:t>
            </w:r>
          </w:p>
        </w:tc>
        <w:tc>
          <w:tcPr>
            <w:tcW w:w="1077" w:type="dxa"/>
          </w:tcPr>
          <w:p w:rsidR="002F77CA" w:rsidRPr="00721463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75" w:type="dxa"/>
          </w:tcPr>
          <w:p w:rsidR="002F77CA" w:rsidRPr="00721463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63">
              <w:rPr>
                <w:rFonts w:ascii="Times New Roman" w:hAnsi="Times New Roman" w:cs="Times New Roman"/>
                <w:sz w:val="28"/>
                <w:szCs w:val="28"/>
              </w:rPr>
              <w:t>4411</w:t>
            </w:r>
          </w:p>
        </w:tc>
        <w:tc>
          <w:tcPr>
            <w:tcW w:w="964" w:type="dxa"/>
          </w:tcPr>
          <w:p w:rsidR="002F77CA" w:rsidRPr="00E04486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486">
              <w:rPr>
                <w:rFonts w:ascii="Times New Roman" w:hAnsi="Times New Roman" w:cs="Times New Roman"/>
                <w:sz w:val="28"/>
                <w:szCs w:val="28"/>
              </w:rPr>
              <w:t>7938</w:t>
            </w:r>
          </w:p>
        </w:tc>
        <w:tc>
          <w:tcPr>
            <w:tcW w:w="1365" w:type="dxa"/>
          </w:tcPr>
          <w:p w:rsidR="002F77CA" w:rsidRPr="00966065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65">
              <w:rPr>
                <w:rFonts w:ascii="Times New Roman" w:hAnsi="Times New Roman" w:cs="Times New Roman"/>
                <w:sz w:val="28"/>
                <w:szCs w:val="28"/>
              </w:rPr>
              <w:t>603,82</w:t>
            </w:r>
          </w:p>
        </w:tc>
      </w:tr>
      <w:tr w:rsidR="002F77CA" w:rsidRPr="00FD3EA9" w:rsidTr="00F45051">
        <w:tc>
          <w:tcPr>
            <w:tcW w:w="1622" w:type="dxa"/>
            <w:gridSpan w:val="2"/>
          </w:tcPr>
          <w:p w:rsidR="002F77CA" w:rsidRPr="00FD3EA9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EA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2F77CA" w:rsidRPr="00752148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1463">
              <w:rPr>
                <w:rFonts w:ascii="Times New Roman" w:hAnsi="Times New Roman" w:cs="Times New Roman"/>
                <w:sz w:val="28"/>
                <w:szCs w:val="28"/>
              </w:rPr>
              <w:t>2203</w:t>
            </w:r>
          </w:p>
        </w:tc>
        <w:tc>
          <w:tcPr>
            <w:tcW w:w="1417" w:type="dxa"/>
          </w:tcPr>
          <w:p w:rsidR="002F77CA" w:rsidRPr="00721463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63">
              <w:rPr>
                <w:rFonts w:ascii="Times New Roman" w:hAnsi="Times New Roman" w:cs="Times New Roman"/>
                <w:sz w:val="28"/>
                <w:szCs w:val="28"/>
              </w:rPr>
              <w:t>3501</w:t>
            </w:r>
          </w:p>
        </w:tc>
        <w:tc>
          <w:tcPr>
            <w:tcW w:w="1134" w:type="dxa"/>
          </w:tcPr>
          <w:p w:rsidR="002F77CA" w:rsidRPr="00752148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1463">
              <w:rPr>
                <w:rFonts w:ascii="Times New Roman" w:hAnsi="Times New Roman" w:cs="Times New Roman"/>
                <w:sz w:val="28"/>
                <w:szCs w:val="28"/>
              </w:rPr>
              <w:t>19649</w:t>
            </w:r>
          </w:p>
        </w:tc>
        <w:tc>
          <w:tcPr>
            <w:tcW w:w="1077" w:type="dxa"/>
          </w:tcPr>
          <w:p w:rsidR="002F77CA" w:rsidRPr="00721463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63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475" w:type="dxa"/>
          </w:tcPr>
          <w:p w:rsidR="002F77CA" w:rsidRPr="00752148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1463">
              <w:rPr>
                <w:rFonts w:ascii="Times New Roman" w:hAnsi="Times New Roman" w:cs="Times New Roman"/>
                <w:sz w:val="28"/>
                <w:szCs w:val="28"/>
              </w:rPr>
              <w:t>40385</w:t>
            </w:r>
          </w:p>
        </w:tc>
        <w:tc>
          <w:tcPr>
            <w:tcW w:w="964" w:type="dxa"/>
          </w:tcPr>
          <w:p w:rsidR="002F77CA" w:rsidRPr="00752148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4486">
              <w:rPr>
                <w:rFonts w:ascii="Times New Roman" w:hAnsi="Times New Roman" w:cs="Times New Roman"/>
                <w:sz w:val="28"/>
                <w:szCs w:val="28"/>
              </w:rPr>
              <w:t>72681</w:t>
            </w:r>
          </w:p>
        </w:tc>
        <w:tc>
          <w:tcPr>
            <w:tcW w:w="1365" w:type="dxa"/>
          </w:tcPr>
          <w:p w:rsidR="002F77CA" w:rsidRPr="00752148" w:rsidRDefault="002F77CA" w:rsidP="00F45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66065">
              <w:rPr>
                <w:rFonts w:ascii="Times New Roman" w:hAnsi="Times New Roman" w:cs="Times New Roman"/>
                <w:sz w:val="28"/>
                <w:szCs w:val="28"/>
              </w:rPr>
              <w:t>5528,29</w:t>
            </w:r>
          </w:p>
        </w:tc>
      </w:tr>
    </w:tbl>
    <w:p w:rsidR="002F77CA" w:rsidRPr="006671B6" w:rsidRDefault="002F77CA" w:rsidP="002F77CA">
      <w:pPr>
        <w:pStyle w:val="ConsPlusNormal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671B6">
        <w:rPr>
          <w:rFonts w:ascii="Times New Roman" w:hAnsi="Times New Roman" w:cs="Times New Roman"/>
          <w:sz w:val="28"/>
          <w:szCs w:val="28"/>
        </w:rPr>
        <w:t>".</w:t>
      </w:r>
    </w:p>
    <w:p w:rsidR="002F77CA" w:rsidRPr="005E754C" w:rsidRDefault="002F77CA" w:rsidP="002F77CA">
      <w:pPr>
        <w:pStyle w:val="ConsPlusTitle"/>
        <w:ind w:firstLine="567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</w:t>
      </w:r>
      <w:r w:rsidRPr="005E754C">
        <w:rPr>
          <w:b w:val="0"/>
          <w:sz w:val="28"/>
          <w:szCs w:val="28"/>
        </w:rPr>
        <w:t xml:space="preserve">. В разделе 7 (Подпрограмма "Общественный транспорт и транспортная </w:t>
      </w:r>
      <w:r w:rsidRPr="005E754C">
        <w:rPr>
          <w:b w:val="0"/>
          <w:sz w:val="28"/>
          <w:szCs w:val="28"/>
        </w:rPr>
        <w:lastRenderedPageBreak/>
        <w:t>инфраструктура"):</w:t>
      </w:r>
    </w:p>
    <w:p w:rsidR="002F77CA" w:rsidRDefault="002F77CA" w:rsidP="002F77C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Pr="005E754C">
        <w:rPr>
          <w:rFonts w:ascii="Times New Roman" w:hAnsi="Times New Roman" w:cs="Times New Roman"/>
          <w:sz w:val="28"/>
          <w:szCs w:val="28"/>
        </w:rPr>
        <w:t>в паспорте подпрограммы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77CA" w:rsidRPr="005E754C" w:rsidRDefault="002F77CA" w:rsidP="002F77C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9.1.1.</w:t>
      </w:r>
      <w:r w:rsidRPr="005E754C">
        <w:rPr>
          <w:rFonts w:ascii="Times New Roman" w:hAnsi="Times New Roman" w:cs="Times New Roman"/>
          <w:sz w:val="28"/>
          <w:szCs w:val="28"/>
        </w:rPr>
        <w:t xml:space="preserve"> позицию "Финансовое обеспечение подпрограммы – всего, в том числе по годам реализации" изложить в следующей редакции:</w:t>
      </w:r>
    </w:p>
    <w:p w:rsidR="002F77CA" w:rsidRPr="005E754C" w:rsidRDefault="002F77CA" w:rsidP="002F77C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54C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6095"/>
      </w:tblGrid>
      <w:tr w:rsidR="002F77CA" w:rsidRPr="00590AA6" w:rsidTr="00F45051">
        <w:trPr>
          <w:trHeight w:val="171"/>
        </w:trPr>
        <w:tc>
          <w:tcPr>
            <w:tcW w:w="3969" w:type="dxa"/>
            <w:tcBorders>
              <w:top w:val="single" w:sz="4" w:space="0" w:color="auto"/>
            </w:tcBorders>
          </w:tcPr>
          <w:p w:rsidR="002F77CA" w:rsidRPr="005E754C" w:rsidRDefault="002F77CA" w:rsidP="00F450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54C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подпрограммы – всего, </w:t>
            </w:r>
          </w:p>
          <w:p w:rsidR="002F77CA" w:rsidRPr="005E754C" w:rsidRDefault="002F77CA" w:rsidP="00F450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54C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2F77CA" w:rsidRPr="005E754C" w:rsidRDefault="002F77CA" w:rsidP="00F45051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54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за 2018 – 2024 годы в ценах соответствующих лет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13 402 506,5</w:t>
            </w:r>
            <w:r w:rsidRPr="005E75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2F77CA" w:rsidRPr="005E754C" w:rsidRDefault="002F77CA" w:rsidP="00F45051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54C">
              <w:rPr>
                <w:rFonts w:ascii="Times New Roman" w:hAnsi="Times New Roman" w:cs="Times New Roman"/>
                <w:sz w:val="28"/>
                <w:szCs w:val="28"/>
              </w:rPr>
              <w:t>2018 год – 419 384,0 тыс. рублей;</w:t>
            </w:r>
          </w:p>
          <w:p w:rsidR="002F77CA" w:rsidRPr="005E754C" w:rsidRDefault="002F77CA" w:rsidP="00F45051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54C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262 422,8</w:t>
            </w:r>
            <w:r w:rsidRPr="005E75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F77CA" w:rsidRPr="005E754C" w:rsidRDefault="002F77CA" w:rsidP="00F45051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54C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3 860 722,8</w:t>
            </w:r>
            <w:r w:rsidRPr="005E75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F77CA" w:rsidRPr="005E754C" w:rsidRDefault="002F77CA" w:rsidP="00F45051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54C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2 313 722,8</w:t>
            </w:r>
            <w:r w:rsidRPr="005E75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F77CA" w:rsidRPr="005E754C" w:rsidRDefault="002F77CA" w:rsidP="00F45051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54C">
              <w:rPr>
                <w:rFonts w:ascii="Times New Roman" w:hAnsi="Times New Roman" w:cs="Times New Roman"/>
                <w:sz w:val="28"/>
                <w:szCs w:val="28"/>
              </w:rPr>
              <w:t>2022 год – 2 350 218,0 тыс. рублей;</w:t>
            </w:r>
          </w:p>
          <w:p w:rsidR="002F77CA" w:rsidRPr="005E754C" w:rsidRDefault="002F77CA" w:rsidP="00F45051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54C">
              <w:rPr>
                <w:rFonts w:ascii="Times New Roman" w:hAnsi="Times New Roman" w:cs="Times New Roman"/>
                <w:sz w:val="28"/>
                <w:szCs w:val="28"/>
              </w:rPr>
              <w:t>2023 год – 4 174 018,0 тыс. рублей;</w:t>
            </w:r>
          </w:p>
          <w:p w:rsidR="002F77CA" w:rsidRPr="005E754C" w:rsidRDefault="002F77CA" w:rsidP="00F45051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54C">
              <w:rPr>
                <w:rFonts w:ascii="Times New Roman" w:hAnsi="Times New Roman" w:cs="Times New Roman"/>
                <w:sz w:val="28"/>
                <w:szCs w:val="28"/>
              </w:rPr>
              <w:t>2024 год – 22 018,0 тыс. рублей</w:t>
            </w:r>
          </w:p>
        </w:tc>
      </w:tr>
    </w:tbl>
    <w:p w:rsidR="002F77CA" w:rsidRDefault="002F77CA" w:rsidP="002F77CA">
      <w:pPr>
        <w:pStyle w:val="ConsPlusNormal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F6CA2">
        <w:rPr>
          <w:rFonts w:ascii="Times New Roman" w:hAnsi="Times New Roman" w:cs="Times New Roman"/>
          <w:sz w:val="28"/>
          <w:szCs w:val="28"/>
        </w:rPr>
        <w:t>".</w:t>
      </w:r>
    </w:p>
    <w:p w:rsidR="002F77CA" w:rsidRDefault="002F77CA" w:rsidP="002F77C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F6CA2">
        <w:rPr>
          <w:rFonts w:ascii="Times New Roman" w:hAnsi="Times New Roman" w:cs="Times New Roman"/>
          <w:sz w:val="28"/>
          <w:szCs w:val="28"/>
        </w:rPr>
        <w:t>. В подразделе 7.1. (Обоснование цели, задач и ожидаемых результатов подпрограммы)</w:t>
      </w:r>
      <w:r>
        <w:rPr>
          <w:rFonts w:ascii="Times New Roman" w:hAnsi="Times New Roman" w:cs="Times New Roman"/>
          <w:sz w:val="28"/>
          <w:szCs w:val="28"/>
        </w:rPr>
        <w:t xml:space="preserve"> абзац шестой изложить в следующей редакции:</w:t>
      </w:r>
    </w:p>
    <w:p w:rsidR="002F77CA" w:rsidRDefault="002F77CA" w:rsidP="002F77C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CA2">
        <w:rPr>
          <w:rFonts w:ascii="Times New Roman" w:hAnsi="Times New Roman" w:cs="Times New Roman"/>
          <w:sz w:val="28"/>
          <w:szCs w:val="28"/>
        </w:rPr>
        <w:t>"Целью подпрограммы является развитие общественного транспорта и транспортно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F6CA2">
        <w:rPr>
          <w:rFonts w:ascii="Times New Roman" w:hAnsi="Times New Roman" w:cs="Times New Roman"/>
          <w:sz w:val="28"/>
          <w:szCs w:val="28"/>
        </w:rPr>
        <w:t xml:space="preserve"> инфраструктуры, что обосновано необходимостью достижения цели государственной программы - повышения качества транспортного обслуживания населения и качественного развития транспортной системы Ленинградской области</w:t>
      </w:r>
      <w:proofErr w:type="gramStart"/>
      <w:r w:rsidRPr="00AF6CA2">
        <w:rPr>
          <w:rFonts w:ascii="Times New Roman" w:hAnsi="Times New Roman" w:cs="Times New Roman"/>
          <w:sz w:val="28"/>
          <w:szCs w:val="28"/>
        </w:rPr>
        <w:t>. ".</w:t>
      </w:r>
      <w:proofErr w:type="gramEnd"/>
    </w:p>
    <w:p w:rsidR="002F77CA" w:rsidRPr="005E754C" w:rsidRDefault="002F77CA" w:rsidP="002F77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E754C">
        <w:rPr>
          <w:rFonts w:ascii="Times New Roman" w:hAnsi="Times New Roman" w:cs="Times New Roman"/>
          <w:sz w:val="28"/>
          <w:szCs w:val="28"/>
        </w:rPr>
        <w:t>. В подразделе 7.2. (Характеристика основных мероприятий подпрограммы):</w:t>
      </w:r>
    </w:p>
    <w:p w:rsidR="002F77CA" w:rsidRPr="005E754C" w:rsidRDefault="002F77CA" w:rsidP="002F77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E754C">
        <w:rPr>
          <w:rFonts w:ascii="Times New Roman" w:hAnsi="Times New Roman" w:cs="Times New Roman"/>
          <w:sz w:val="28"/>
          <w:szCs w:val="28"/>
        </w:rPr>
        <w:t>.1. третий абзац изложить в следующей редакции:</w:t>
      </w:r>
    </w:p>
    <w:p w:rsidR="002F77CA" w:rsidRDefault="002F77CA" w:rsidP="002F77CA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54C">
        <w:rPr>
          <w:rFonts w:ascii="Times New Roman" w:hAnsi="Times New Roman" w:cs="Times New Roman"/>
          <w:sz w:val="28"/>
          <w:szCs w:val="28"/>
        </w:rPr>
        <w:t>"</w:t>
      </w:r>
      <w:r w:rsidRPr="005E754C">
        <w:rPr>
          <w:rFonts w:ascii="Times New Roman" w:hAnsi="Times New Roman" w:cs="Times New Roman"/>
          <w:iCs/>
          <w:sz w:val="28"/>
          <w:szCs w:val="28"/>
        </w:rPr>
        <w:t>Маршрутная сеть в Ленинградской области в настоящее время насчитывает 105 маршрутов пригородного железнодорожного сообщения, 137 смежных межрегиональных автобусных маршрута регулярных перевозок между Ленинградской областью и городом федерального значения Санкт-Петербургом, 32 межмуниципальный автобусный маршрут регулярных перевозок Ленинградской области и порядка 576 муниципальных маршрутов регулярных перевозок Ленинградской области</w:t>
      </w:r>
      <w:proofErr w:type="gramStart"/>
      <w:r w:rsidRPr="005E754C">
        <w:rPr>
          <w:rFonts w:ascii="Times New Roman" w:hAnsi="Times New Roman" w:cs="Times New Roman"/>
          <w:iCs/>
          <w:sz w:val="28"/>
          <w:szCs w:val="28"/>
        </w:rPr>
        <w:t>.</w:t>
      </w:r>
      <w:r w:rsidRPr="005E754C">
        <w:rPr>
          <w:rFonts w:ascii="Times New Roman" w:hAnsi="Times New Roman" w:cs="Times New Roman"/>
          <w:sz w:val="28"/>
          <w:szCs w:val="28"/>
        </w:rPr>
        <w:t xml:space="preserve"> ";</w:t>
      </w:r>
      <w:proofErr w:type="gramEnd"/>
    </w:p>
    <w:p w:rsidR="002F77CA" w:rsidRDefault="002F77CA" w:rsidP="002F77CA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подпункт 1.2. (Развитие информационных систем на общественном транспорте) изложить в следующей редакции:</w:t>
      </w:r>
    </w:p>
    <w:p w:rsidR="002F77CA" w:rsidRPr="00772D76" w:rsidRDefault="002F77CA" w:rsidP="002F77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D76">
        <w:rPr>
          <w:rFonts w:ascii="Times New Roman" w:hAnsi="Times New Roman" w:cs="Times New Roman"/>
          <w:sz w:val="28"/>
          <w:szCs w:val="28"/>
        </w:rPr>
        <w:t>"Управлением Ленинградской области по транспорту совместно с подведомственным ГКУ ЛО «</w:t>
      </w:r>
      <w:proofErr w:type="spellStart"/>
      <w:r w:rsidRPr="00772D76">
        <w:rPr>
          <w:rFonts w:ascii="Times New Roman" w:hAnsi="Times New Roman" w:cs="Times New Roman"/>
          <w:sz w:val="28"/>
          <w:szCs w:val="28"/>
        </w:rPr>
        <w:t>Леноблтранс</w:t>
      </w:r>
      <w:proofErr w:type="spellEnd"/>
      <w:r w:rsidRPr="00772D76">
        <w:rPr>
          <w:rFonts w:ascii="Times New Roman" w:hAnsi="Times New Roman" w:cs="Times New Roman"/>
          <w:sz w:val="28"/>
          <w:szCs w:val="28"/>
        </w:rPr>
        <w:t>» ведутся работы по внедрению модернизированной ГИС «Автоматизированная система оплаты проезда в Ленинградской области» (АСОП ЛО).</w:t>
      </w:r>
    </w:p>
    <w:p w:rsidR="002F77CA" w:rsidRPr="00772D76" w:rsidRDefault="002F77CA" w:rsidP="002F77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D76">
        <w:rPr>
          <w:rFonts w:ascii="Times New Roman" w:hAnsi="Times New Roman" w:cs="Times New Roman"/>
          <w:sz w:val="28"/>
          <w:szCs w:val="28"/>
        </w:rPr>
        <w:t>В рамках реализации мероприятия, ГКУ ЛО «</w:t>
      </w:r>
      <w:proofErr w:type="spellStart"/>
      <w:r w:rsidRPr="00772D76">
        <w:rPr>
          <w:rFonts w:ascii="Times New Roman" w:hAnsi="Times New Roman" w:cs="Times New Roman"/>
          <w:sz w:val="28"/>
          <w:szCs w:val="28"/>
        </w:rPr>
        <w:t>Леноблтранс</w:t>
      </w:r>
      <w:proofErr w:type="spellEnd"/>
      <w:r w:rsidRPr="00772D76">
        <w:rPr>
          <w:rFonts w:ascii="Times New Roman" w:hAnsi="Times New Roman" w:cs="Times New Roman"/>
          <w:sz w:val="28"/>
          <w:szCs w:val="28"/>
        </w:rPr>
        <w:t xml:space="preserve">» будет обеспечиваться закупка бланков единых социальных проездных билетов (ЕСПБ) на основе БЭПК, подготовка БЭПК для использования в качестве проездного билета на транспорте (проведение кодирования секторов чипа карты, эмиссия); </w:t>
      </w:r>
    </w:p>
    <w:p w:rsidR="002F77CA" w:rsidRPr="00772D76" w:rsidRDefault="002F77CA" w:rsidP="002F77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D76">
        <w:rPr>
          <w:rFonts w:ascii="Times New Roman" w:hAnsi="Times New Roman" w:cs="Times New Roman"/>
          <w:sz w:val="28"/>
          <w:szCs w:val="28"/>
        </w:rPr>
        <w:t xml:space="preserve">В результате внедрения информационной системы будет </w:t>
      </w:r>
      <w:proofErr w:type="gramStart"/>
      <w:r w:rsidRPr="00772D76">
        <w:rPr>
          <w:rFonts w:ascii="Times New Roman" w:hAnsi="Times New Roman" w:cs="Times New Roman"/>
          <w:sz w:val="28"/>
          <w:szCs w:val="28"/>
        </w:rPr>
        <w:t>значительно улучшено</w:t>
      </w:r>
      <w:proofErr w:type="gramEnd"/>
      <w:r w:rsidRPr="00772D76">
        <w:rPr>
          <w:rFonts w:ascii="Times New Roman" w:hAnsi="Times New Roman" w:cs="Times New Roman"/>
          <w:sz w:val="28"/>
          <w:szCs w:val="28"/>
        </w:rPr>
        <w:t xml:space="preserve"> качество предоставления услуг населению. В частности, будет модернизировано </w:t>
      </w:r>
      <w:r w:rsidRPr="00772D76">
        <w:rPr>
          <w:rFonts w:ascii="Times New Roman" w:hAnsi="Times New Roman" w:cs="Times New Roman"/>
          <w:sz w:val="28"/>
          <w:szCs w:val="28"/>
        </w:rPr>
        <w:lastRenderedPageBreak/>
        <w:t>оборудование пунктов продаж единых социальных проездных билетов (ЕСПБ), что даст возможность их активации в любом пункте Ленинградской области, как для проезда на территории Ленинградской области, так и для проезда на пассажирском транспорте Санкт-Петербурга. Постоянно будет проводиться актуализация базы данных системы, при необходимости будет расширяться перечень категорий граждан, пользующихся ЕСПБ.</w:t>
      </w:r>
    </w:p>
    <w:p w:rsidR="002F77CA" w:rsidRPr="00590AA6" w:rsidRDefault="002F77CA" w:rsidP="002F77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772D76">
        <w:rPr>
          <w:rFonts w:ascii="Times New Roman" w:hAnsi="Times New Roman" w:cs="Times New Roman"/>
          <w:sz w:val="28"/>
          <w:szCs w:val="28"/>
        </w:rPr>
        <w:t>Рассматривается вопрос отменены</w:t>
      </w:r>
      <w:proofErr w:type="gramEnd"/>
      <w:r w:rsidRPr="00772D76">
        <w:rPr>
          <w:rFonts w:ascii="Times New Roman" w:hAnsi="Times New Roman" w:cs="Times New Roman"/>
          <w:sz w:val="28"/>
          <w:szCs w:val="28"/>
        </w:rPr>
        <w:t xml:space="preserve"> существующих ограничений по срокам продажи ЕСПБ. В отношении отдельных категорий льготников рассматривается вопрос увеличения периода действия ЕСПБ, более чем на один месяц</w:t>
      </w:r>
      <w:proofErr w:type="gramStart"/>
      <w:r w:rsidRPr="00772D76">
        <w:rPr>
          <w:rFonts w:ascii="Times New Roman" w:hAnsi="Times New Roman" w:cs="Times New Roman"/>
          <w:sz w:val="28"/>
          <w:szCs w:val="28"/>
        </w:rPr>
        <w:t>. ".</w:t>
      </w:r>
      <w:proofErr w:type="gramEnd"/>
    </w:p>
    <w:p w:rsidR="002F77CA" w:rsidRDefault="002F77CA" w:rsidP="002F77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F01004">
        <w:rPr>
          <w:rFonts w:ascii="Times New Roman" w:hAnsi="Times New Roman" w:cs="Times New Roman"/>
          <w:sz w:val="28"/>
          <w:szCs w:val="28"/>
        </w:rPr>
        <w:t>.3. в пункте 2 (Развитие транспортной инфраструктуры Ленинградской области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2F77CA" w:rsidRPr="00F01004" w:rsidRDefault="002F77CA" w:rsidP="002F77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11.3.1.</w:t>
      </w:r>
      <w:r w:rsidRPr="00F01004">
        <w:rPr>
          <w:rFonts w:ascii="Times New Roman" w:hAnsi="Times New Roman" w:cs="Times New Roman"/>
          <w:sz w:val="28"/>
          <w:szCs w:val="28"/>
        </w:rPr>
        <w:t xml:space="preserve"> исключить пункт 2.1., подпункты 2.2. и 2.3. считать подпунктами 2.1. и 2.2. </w:t>
      </w:r>
      <w:r>
        <w:rPr>
          <w:rFonts w:ascii="Times New Roman" w:hAnsi="Times New Roman" w:cs="Times New Roman"/>
          <w:sz w:val="28"/>
          <w:szCs w:val="28"/>
        </w:rPr>
        <w:t>соответственно;</w:t>
      </w:r>
    </w:p>
    <w:p w:rsidR="002F77CA" w:rsidRPr="00F01004" w:rsidRDefault="002F77CA" w:rsidP="002F77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0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010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010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F01004">
        <w:rPr>
          <w:rFonts w:ascii="Times New Roman" w:hAnsi="Times New Roman" w:cs="Times New Roman"/>
          <w:sz w:val="28"/>
          <w:szCs w:val="28"/>
        </w:rPr>
        <w:t xml:space="preserve"> подпункт 2.2. (Развитие инфраструктуры воздушного транспорта) дополнить следующим содержанием:</w:t>
      </w:r>
    </w:p>
    <w:p w:rsidR="002F77CA" w:rsidRPr="00F01004" w:rsidRDefault="002F77CA" w:rsidP="002F77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004">
        <w:rPr>
          <w:rFonts w:ascii="Times New Roman" w:hAnsi="Times New Roman" w:cs="Times New Roman"/>
          <w:sz w:val="28"/>
          <w:szCs w:val="28"/>
        </w:rPr>
        <w:t>"2.2.3</w:t>
      </w:r>
      <w:r w:rsidRPr="00F01004">
        <w:rPr>
          <w:rFonts w:ascii="Times New Roman" w:hAnsi="Times New Roman"/>
          <w:sz w:val="28"/>
          <w:szCs w:val="28"/>
        </w:rPr>
        <w:t xml:space="preserve">. </w:t>
      </w:r>
      <w:r w:rsidRPr="00F01004">
        <w:rPr>
          <w:rFonts w:ascii="Times New Roman" w:hAnsi="Times New Roman" w:cs="Times New Roman"/>
          <w:sz w:val="28"/>
          <w:szCs w:val="28"/>
        </w:rPr>
        <w:t>"Развитие вертолетного сообщения".</w:t>
      </w:r>
    </w:p>
    <w:p w:rsidR="002F77CA" w:rsidRPr="00F01004" w:rsidRDefault="002F77CA" w:rsidP="002F77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004">
        <w:rPr>
          <w:rFonts w:ascii="Times New Roman" w:hAnsi="Times New Roman" w:cs="Times New Roman"/>
          <w:sz w:val="28"/>
          <w:szCs w:val="28"/>
        </w:rPr>
        <w:t xml:space="preserve">Во исполнение положений Указа Президента Российской Федерации В.В. Путина от 07.05.2018 № 204 "О национальных целях и стратегических задачах развития Российской Федерации на период до 2024 года" о необходимости повышения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 в Ленинградской области ведется работа над развитием инфраструктуры авиационного транспорта. </w:t>
      </w:r>
      <w:proofErr w:type="gramEnd"/>
    </w:p>
    <w:p w:rsidR="002F77CA" w:rsidRPr="00F01004" w:rsidRDefault="002F77CA" w:rsidP="002F77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004">
        <w:rPr>
          <w:rFonts w:ascii="Times New Roman" w:hAnsi="Times New Roman" w:cs="Times New Roman"/>
          <w:sz w:val="28"/>
          <w:szCs w:val="28"/>
        </w:rPr>
        <w:t xml:space="preserve">Необходимость реализации мероприятий по развитию авиационной инфраструктуры предусмотрены также Транспортной Стратегией Российской Федерации на период до 2030 года, утвержденной распоряжением Правительство РФ от 22 ноября 2008 № 1734-р, государственной программой Российской Федерации "Развитие транспортной системы Российской Федерации" утвержденной Постановлением Правительства Российской Федерации от 15 апреля 2014 № 319. </w:t>
      </w:r>
    </w:p>
    <w:p w:rsidR="002F77CA" w:rsidRPr="00F01004" w:rsidRDefault="002F77CA" w:rsidP="002F77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004">
        <w:rPr>
          <w:rFonts w:ascii="Times New Roman" w:hAnsi="Times New Roman" w:cs="Times New Roman"/>
          <w:sz w:val="28"/>
          <w:szCs w:val="28"/>
        </w:rPr>
        <w:t>В рамках работы, направленной на развитие инфраструктуры авиационного транспорта планируется реализовать прое</w:t>
      </w:r>
      <w:proofErr w:type="gramStart"/>
      <w:r w:rsidRPr="00F01004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F01004">
        <w:rPr>
          <w:rFonts w:ascii="Times New Roman" w:hAnsi="Times New Roman" w:cs="Times New Roman"/>
          <w:sz w:val="28"/>
          <w:szCs w:val="28"/>
        </w:rPr>
        <w:t>оительства вертолетных площадок, в том числе, в комплексе с АЗС.</w:t>
      </w:r>
    </w:p>
    <w:p w:rsidR="002F77CA" w:rsidRPr="00F01004" w:rsidRDefault="002F77CA" w:rsidP="002F77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004">
        <w:rPr>
          <w:rFonts w:ascii="Times New Roman" w:hAnsi="Times New Roman" w:cs="Times New Roman"/>
          <w:sz w:val="28"/>
          <w:szCs w:val="28"/>
        </w:rPr>
        <w:t xml:space="preserve">В ближайшие годы - 2019-2023 </w:t>
      </w:r>
      <w:proofErr w:type="spellStart"/>
      <w:proofErr w:type="gramStart"/>
      <w:r w:rsidRPr="00F01004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F01004">
        <w:rPr>
          <w:rFonts w:ascii="Times New Roman" w:hAnsi="Times New Roman" w:cs="Times New Roman"/>
          <w:sz w:val="28"/>
          <w:szCs w:val="28"/>
        </w:rPr>
        <w:t xml:space="preserve">, будет создано 14 вертолетных площадок – в Приозерском, </w:t>
      </w:r>
      <w:proofErr w:type="spellStart"/>
      <w:r w:rsidRPr="00F01004">
        <w:rPr>
          <w:rFonts w:ascii="Times New Roman" w:hAnsi="Times New Roman" w:cs="Times New Roman"/>
          <w:sz w:val="28"/>
          <w:szCs w:val="28"/>
        </w:rPr>
        <w:t>Волховском</w:t>
      </w:r>
      <w:proofErr w:type="spellEnd"/>
      <w:r w:rsidRPr="00F010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1004">
        <w:rPr>
          <w:rFonts w:ascii="Times New Roman" w:hAnsi="Times New Roman" w:cs="Times New Roman"/>
          <w:sz w:val="28"/>
          <w:szCs w:val="28"/>
        </w:rPr>
        <w:t>Кингисеппском</w:t>
      </w:r>
      <w:proofErr w:type="spellEnd"/>
      <w:r w:rsidRPr="00F01004">
        <w:rPr>
          <w:rFonts w:ascii="Times New Roman" w:hAnsi="Times New Roman" w:cs="Times New Roman"/>
          <w:sz w:val="28"/>
          <w:szCs w:val="28"/>
        </w:rPr>
        <w:t xml:space="preserve">, Сосновоборском, Всеволожском, </w:t>
      </w:r>
      <w:proofErr w:type="spellStart"/>
      <w:r w:rsidRPr="00F01004"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 w:rsidRPr="00F01004">
        <w:rPr>
          <w:rFonts w:ascii="Times New Roman" w:hAnsi="Times New Roman" w:cs="Times New Roman"/>
          <w:sz w:val="28"/>
          <w:szCs w:val="28"/>
        </w:rPr>
        <w:t xml:space="preserve"> и Выборгском муниципальных районах Ленинградской области. В дальнейшем, строительство вертолетных площадок планируется во всех муниципальных районах Ленинградской области.</w:t>
      </w:r>
    </w:p>
    <w:p w:rsidR="002F77CA" w:rsidRPr="00F01004" w:rsidRDefault="002F77CA" w:rsidP="002F77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004">
        <w:rPr>
          <w:rFonts w:ascii="Times New Roman" w:hAnsi="Times New Roman" w:cs="Times New Roman"/>
          <w:sz w:val="28"/>
          <w:szCs w:val="28"/>
        </w:rPr>
        <w:t>Проект планируется реализовать полностью за счет внебюджетных источников, инвестор – ООО "</w:t>
      </w:r>
      <w:proofErr w:type="spellStart"/>
      <w:r w:rsidRPr="00F01004">
        <w:rPr>
          <w:rFonts w:ascii="Times New Roman" w:hAnsi="Times New Roman" w:cs="Times New Roman"/>
          <w:sz w:val="28"/>
          <w:szCs w:val="28"/>
        </w:rPr>
        <w:t>Строймонолит</w:t>
      </w:r>
      <w:proofErr w:type="spellEnd"/>
      <w:r w:rsidRPr="00F01004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F01004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F01004">
        <w:rPr>
          <w:rFonts w:ascii="Times New Roman" w:hAnsi="Times New Roman" w:cs="Times New Roman"/>
          <w:sz w:val="28"/>
          <w:szCs w:val="28"/>
        </w:rPr>
        <w:t>;</w:t>
      </w:r>
    </w:p>
    <w:p w:rsidR="002F77CA" w:rsidRPr="00B20ABA" w:rsidRDefault="002F77CA" w:rsidP="002F77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20A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B20ABA">
        <w:rPr>
          <w:rFonts w:ascii="Times New Roman" w:hAnsi="Times New Roman"/>
          <w:sz w:val="28"/>
          <w:szCs w:val="28"/>
        </w:rPr>
        <w:t>.3.3. дополнить подпунктом  2.3., следующего содержания:</w:t>
      </w:r>
    </w:p>
    <w:p w:rsidR="002F77CA" w:rsidRPr="00B20ABA" w:rsidRDefault="002F77CA" w:rsidP="002F77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20ABA">
        <w:rPr>
          <w:rFonts w:ascii="Times New Roman" w:hAnsi="Times New Roman"/>
          <w:sz w:val="28"/>
          <w:szCs w:val="28"/>
        </w:rPr>
        <w:t>"2.3. Развитие инфраструктуры внутреннего водного транспорта.</w:t>
      </w:r>
    </w:p>
    <w:p w:rsidR="002F77CA" w:rsidRPr="00B20ABA" w:rsidRDefault="002F77CA" w:rsidP="002F77C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20ABA">
        <w:rPr>
          <w:rFonts w:ascii="Times New Roman" w:hAnsi="Times New Roman" w:cs="Times New Roman"/>
          <w:sz w:val="28"/>
          <w:szCs w:val="28"/>
        </w:rPr>
        <w:t xml:space="preserve">В целях реализации Указа Президента Российской Федерации В.В. Путина от 07.05.2018 № 204 "О национальных целях и стратегических задачах развития Российской Федерации на период до 2024 года", </w:t>
      </w:r>
      <w:r w:rsidRPr="00B20ABA">
        <w:rPr>
          <w:rFonts w:ascii="Times New Roman" w:hAnsi="Times New Roman" w:cs="Times New Roman"/>
          <w:bCs/>
          <w:sz w:val="28"/>
          <w:szCs w:val="28"/>
        </w:rPr>
        <w:t xml:space="preserve">поручений Президента Российской Федерации В.В. Путина от 6.09.2016 № Пр-1741ГС по итогам заседания президиума Государственного </w:t>
      </w:r>
      <w:r w:rsidRPr="00B20ABA">
        <w:rPr>
          <w:rFonts w:ascii="Times New Roman" w:hAnsi="Times New Roman" w:cs="Times New Roman"/>
          <w:bCs/>
          <w:sz w:val="28"/>
          <w:szCs w:val="28"/>
        </w:rPr>
        <w:lastRenderedPageBreak/>
        <w:t>совета Российской Федерации 15.08.2016, разработан комплекс мер по развитию инфраструктуры внутреннего водного транспорта, в том числе по строительству</w:t>
      </w:r>
      <w:proofErr w:type="gramEnd"/>
      <w:r w:rsidRPr="00B20ABA">
        <w:rPr>
          <w:rFonts w:ascii="Times New Roman" w:hAnsi="Times New Roman" w:cs="Times New Roman"/>
          <w:bCs/>
          <w:sz w:val="28"/>
          <w:szCs w:val="28"/>
        </w:rPr>
        <w:t xml:space="preserve"> сети пассажирских причалов, предназначенных для приёма крупных круизных судов.</w:t>
      </w:r>
    </w:p>
    <w:p w:rsidR="002F77CA" w:rsidRPr="00B20ABA" w:rsidRDefault="002F77CA" w:rsidP="002F77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ABA">
        <w:rPr>
          <w:rFonts w:ascii="Times New Roman" w:hAnsi="Times New Roman" w:cs="Times New Roman"/>
          <w:sz w:val="28"/>
          <w:szCs w:val="28"/>
        </w:rPr>
        <w:t xml:space="preserve">Развитие водного туризма и круизного сообщения, в том числе возобновление круизных маршрутов по р. Волхов до Великого Новгорода является одним из приоритетов в регионе. </w:t>
      </w:r>
    </w:p>
    <w:p w:rsidR="002F77CA" w:rsidRPr="00B20ABA" w:rsidRDefault="002F77CA" w:rsidP="002F77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ABA">
        <w:rPr>
          <w:rFonts w:ascii="Times New Roman" w:hAnsi="Times New Roman" w:cs="Times New Roman"/>
          <w:sz w:val="28"/>
          <w:szCs w:val="28"/>
        </w:rPr>
        <w:t>Ленинградской областью и Новгородской областью осуществляются мероприятия направленные на создание современных пассажирских причалов на водных путях сообщения. Реконструкция, модернизация и новое строительство причальной инфраструктуры осуществляется за счет средств частных инвесторов.</w:t>
      </w:r>
    </w:p>
    <w:p w:rsidR="002F77CA" w:rsidRPr="00B20ABA" w:rsidRDefault="002F77CA" w:rsidP="002F77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ABA">
        <w:rPr>
          <w:rFonts w:ascii="Times New Roman" w:hAnsi="Times New Roman" w:cs="Times New Roman"/>
          <w:sz w:val="28"/>
          <w:szCs w:val="28"/>
        </w:rPr>
        <w:t xml:space="preserve">В 2017 г. построен пассажирский причал в пос. Старая Ладога, предназначенный для обслуживания культурно-исторического центра, посвящённого первой столице Древней Руси. В настоящее время причал в Старой Ладоге доступен для всех типов судов. </w:t>
      </w:r>
    </w:p>
    <w:p w:rsidR="002F77CA" w:rsidRPr="00B20ABA" w:rsidRDefault="002F77CA" w:rsidP="002F77C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ABA">
        <w:rPr>
          <w:rFonts w:ascii="Times New Roman" w:hAnsi="Times New Roman" w:cs="Times New Roman"/>
          <w:sz w:val="28"/>
          <w:szCs w:val="28"/>
        </w:rPr>
        <w:t xml:space="preserve">В 2018 г. завершено строительство причала для круизных судов в </w:t>
      </w:r>
      <w:proofErr w:type="spellStart"/>
      <w:r w:rsidRPr="00B20AB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20ABA">
        <w:rPr>
          <w:rFonts w:ascii="Times New Roman" w:hAnsi="Times New Roman" w:cs="Times New Roman"/>
          <w:sz w:val="28"/>
          <w:szCs w:val="28"/>
        </w:rPr>
        <w:t xml:space="preserve">. Свирьстрой </w:t>
      </w:r>
      <w:proofErr w:type="spellStart"/>
      <w:r w:rsidRPr="00B20ABA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B20ABA">
        <w:rPr>
          <w:rFonts w:ascii="Times New Roman" w:hAnsi="Times New Roman" w:cs="Times New Roman"/>
          <w:sz w:val="28"/>
          <w:szCs w:val="28"/>
        </w:rPr>
        <w:t xml:space="preserve"> района и на о. </w:t>
      </w:r>
      <w:proofErr w:type="spellStart"/>
      <w:r w:rsidRPr="00B20ABA">
        <w:rPr>
          <w:rFonts w:ascii="Times New Roman" w:hAnsi="Times New Roman" w:cs="Times New Roman"/>
          <w:sz w:val="28"/>
          <w:szCs w:val="28"/>
        </w:rPr>
        <w:t>Коневец</w:t>
      </w:r>
      <w:proofErr w:type="spellEnd"/>
      <w:r w:rsidRPr="00B20ABA">
        <w:rPr>
          <w:rFonts w:ascii="Times New Roman" w:hAnsi="Times New Roman" w:cs="Times New Roman"/>
          <w:sz w:val="28"/>
          <w:szCs w:val="28"/>
        </w:rPr>
        <w:t xml:space="preserve">, осуществляется строительство причалов на </w:t>
      </w:r>
      <w:r w:rsidRPr="00B20ABA">
        <w:rPr>
          <w:rFonts w:ascii="Times New Roman" w:hAnsi="Times New Roman" w:cs="Times New Roman"/>
          <w:bCs/>
          <w:sz w:val="28"/>
          <w:szCs w:val="28"/>
        </w:rPr>
        <w:t>Ореховый (Музей Крепость Орешек).</w:t>
      </w:r>
    </w:p>
    <w:p w:rsidR="002F77CA" w:rsidRPr="00B20ABA" w:rsidRDefault="002F77CA" w:rsidP="002F77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ABA">
        <w:rPr>
          <w:rFonts w:ascii="Times New Roman" w:hAnsi="Times New Roman" w:cs="Times New Roman"/>
          <w:bCs/>
          <w:sz w:val="28"/>
          <w:szCs w:val="28"/>
        </w:rPr>
        <w:t xml:space="preserve">На 2019 год запланировано строительство пассажирского причала в г. Кириши. </w:t>
      </w:r>
      <w:r w:rsidRPr="00B20ABA">
        <w:rPr>
          <w:rFonts w:ascii="Times New Roman" w:hAnsi="Times New Roman" w:cs="Times New Roman"/>
          <w:sz w:val="28"/>
          <w:szCs w:val="28"/>
        </w:rPr>
        <w:t xml:space="preserve">Планируется строительство пассажирских причалов в г. Выборг, пос. Невская Дубровка. Строительство пассажирского причала в г. Выборг (мыс Сигнальный) находится в стадии </w:t>
      </w:r>
      <w:proofErr w:type="spellStart"/>
      <w:r w:rsidRPr="00B20ABA">
        <w:rPr>
          <w:rFonts w:ascii="Times New Roman" w:hAnsi="Times New Roman" w:cs="Times New Roman"/>
          <w:sz w:val="28"/>
          <w:szCs w:val="28"/>
        </w:rPr>
        <w:t>предпроектной</w:t>
      </w:r>
      <w:proofErr w:type="spellEnd"/>
      <w:r w:rsidRPr="00B20ABA">
        <w:rPr>
          <w:rFonts w:ascii="Times New Roman" w:hAnsi="Times New Roman" w:cs="Times New Roman"/>
          <w:sz w:val="28"/>
          <w:szCs w:val="28"/>
        </w:rPr>
        <w:t xml:space="preserve"> разработки. Ориентировочный срок окончания строительства – 2021 год.</w:t>
      </w:r>
    </w:p>
    <w:p w:rsidR="002F77CA" w:rsidRPr="00B20ABA" w:rsidRDefault="002F77CA" w:rsidP="002F77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ABA">
        <w:rPr>
          <w:rFonts w:ascii="Times New Roman" w:hAnsi="Times New Roman" w:cs="Times New Roman"/>
          <w:sz w:val="28"/>
          <w:szCs w:val="28"/>
        </w:rPr>
        <w:t>В ближайшие годы будут построены и введены в эксплуатацию 6 пассажирских причалов для приема крупных круизных судов, что будет значительно способствовать развитию водного туризма в Ленинградской области.</w:t>
      </w:r>
    </w:p>
    <w:p w:rsidR="002F77CA" w:rsidRPr="0033576F" w:rsidRDefault="002F77CA" w:rsidP="002F77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</w:t>
      </w:r>
      <w:r w:rsidRPr="00B20ABA">
        <w:rPr>
          <w:rFonts w:ascii="Times New Roman" w:hAnsi="Times New Roman" w:cs="Times New Roman"/>
          <w:sz w:val="28"/>
          <w:szCs w:val="28"/>
        </w:rPr>
        <w:t xml:space="preserve"> реализуется полностью за счет внебюджетных источников</w:t>
      </w:r>
      <w:proofErr w:type="gramStart"/>
      <w:r w:rsidRPr="00B20ABA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2F77CA" w:rsidRPr="00894FF2" w:rsidRDefault="002F77CA" w:rsidP="002F77CA">
      <w:pPr>
        <w:tabs>
          <w:tab w:val="left" w:pos="9921"/>
        </w:tabs>
        <w:spacing w:after="0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12</w:t>
      </w:r>
      <w:r w:rsidRPr="00D86E13">
        <w:rPr>
          <w:rFonts w:ascii="Times New Roman" w:hAnsi="Times New Roman" w:cs="Times New Roman"/>
          <w:sz w:val="28"/>
          <w:szCs w:val="28"/>
        </w:rPr>
        <w:t>. В таблице 3 к государственной программ</w:t>
      </w:r>
      <w:r>
        <w:rPr>
          <w:rFonts w:ascii="Times New Roman" w:hAnsi="Times New Roman" w:cs="Times New Roman"/>
          <w:sz w:val="28"/>
          <w:szCs w:val="28"/>
        </w:rPr>
        <w:t>е (</w:t>
      </w:r>
      <w:r w:rsidRPr="00D86E13">
        <w:rPr>
          <w:rFonts w:ascii="Times New Roman" w:hAnsi="Times New Roman" w:cs="Times New Roman"/>
          <w:bCs/>
          <w:sz w:val="28"/>
          <w:szCs w:val="28"/>
        </w:rPr>
        <w:t xml:space="preserve">Сведения о порядке сбора информации и методике расчета показателя (индикатора) государственной </w:t>
      </w:r>
      <w:r w:rsidRPr="00894FF2">
        <w:rPr>
          <w:rFonts w:ascii="Times New Roman" w:hAnsi="Times New Roman" w:cs="Times New Roman"/>
          <w:bCs/>
          <w:sz w:val="28"/>
          <w:szCs w:val="28"/>
        </w:rPr>
        <w:t>программы)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894FF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F77CA" w:rsidRPr="000B2BB3" w:rsidRDefault="002F77CA" w:rsidP="002F77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12.1. </w:t>
      </w:r>
      <w:r w:rsidRPr="000B2BB3">
        <w:rPr>
          <w:rFonts w:ascii="Times New Roman" w:hAnsi="Times New Roman" w:cs="Times New Roman"/>
          <w:bCs/>
          <w:sz w:val="28"/>
          <w:szCs w:val="28"/>
        </w:rPr>
        <w:t xml:space="preserve">в строке </w:t>
      </w:r>
      <w:r w:rsidRPr="000B2BB3">
        <w:rPr>
          <w:rFonts w:ascii="Times New Roman" w:hAnsi="Times New Roman" w:cs="Times New Roman"/>
          <w:sz w:val="28"/>
          <w:szCs w:val="28"/>
        </w:rPr>
        <w:t xml:space="preserve">Государственная программа Ленинградской области "Развитие автомобильных дорог Ленинградской области" слова "Развитие автомобильных дорог Ленинградской области" заменить словами </w:t>
      </w:r>
      <w:r w:rsidRPr="00752148">
        <w:rPr>
          <w:rFonts w:ascii="Times New Roman" w:hAnsi="Times New Roman" w:cs="Times New Roman"/>
          <w:sz w:val="28"/>
          <w:szCs w:val="28"/>
        </w:rPr>
        <w:t>"Развитие транспортной системы Ленинградской области";</w:t>
      </w:r>
    </w:p>
    <w:p w:rsidR="002F77CA" w:rsidRDefault="002F77CA" w:rsidP="002F77CA">
      <w:pPr>
        <w:tabs>
          <w:tab w:val="left" w:pos="9921"/>
        </w:tabs>
        <w:spacing w:after="0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12.2. пункт 11</w:t>
      </w:r>
      <w:r w:rsidRPr="000B2BB3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2F77CA" w:rsidRPr="00D86E13" w:rsidRDefault="002F77CA" w:rsidP="002F77C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E13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Style w:val="ab"/>
        <w:tblW w:w="10797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851"/>
        <w:gridCol w:w="1134"/>
        <w:gridCol w:w="992"/>
        <w:gridCol w:w="3402"/>
        <w:gridCol w:w="425"/>
        <w:gridCol w:w="851"/>
        <w:gridCol w:w="283"/>
        <w:gridCol w:w="709"/>
        <w:gridCol w:w="341"/>
      </w:tblGrid>
      <w:tr w:rsidR="002F77CA" w:rsidTr="00F45051">
        <w:tc>
          <w:tcPr>
            <w:tcW w:w="534" w:type="dxa"/>
          </w:tcPr>
          <w:p w:rsidR="002F77CA" w:rsidRPr="00894FF2" w:rsidRDefault="002F77CA" w:rsidP="00F45051">
            <w:pPr>
              <w:tabs>
                <w:tab w:val="left" w:pos="9921"/>
              </w:tabs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2F77CA" w:rsidRPr="000B2BB3" w:rsidRDefault="002F77CA" w:rsidP="00F45051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0"/>
              </w:rPr>
            </w:pPr>
            <w:r w:rsidRPr="000B2BB3">
              <w:rPr>
                <w:rFonts w:ascii="Times New Roman" w:hAnsi="Times New Roman" w:cs="Times New Roman"/>
                <w:sz w:val="20"/>
              </w:rPr>
              <w:t>Уровень социального риска (число лиц, погибших в ДТП, на 100 тыс. населения)</w:t>
            </w:r>
          </w:p>
        </w:tc>
        <w:tc>
          <w:tcPr>
            <w:tcW w:w="851" w:type="dxa"/>
          </w:tcPr>
          <w:p w:rsidR="002F77CA" w:rsidRPr="000B2BB3" w:rsidRDefault="002F77CA" w:rsidP="00F45051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 w:rsidRPr="000B2BB3">
              <w:rPr>
                <w:rFonts w:ascii="Times New Roman" w:hAnsi="Times New Roman" w:cs="Times New Roman"/>
                <w:sz w:val="20"/>
              </w:rPr>
              <w:t>% от уровня 2017 года</w:t>
            </w:r>
          </w:p>
        </w:tc>
        <w:tc>
          <w:tcPr>
            <w:tcW w:w="1134" w:type="dxa"/>
          </w:tcPr>
          <w:p w:rsidR="002F77CA" w:rsidRPr="000B2BB3" w:rsidRDefault="002F77CA" w:rsidP="00F45051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0"/>
              </w:rPr>
            </w:pPr>
            <w:r w:rsidRPr="000B2BB3">
              <w:rPr>
                <w:rFonts w:ascii="Times New Roman" w:hAnsi="Times New Roman" w:cs="Times New Roman"/>
                <w:sz w:val="20"/>
              </w:rPr>
              <w:t>Показатель является расчетным</w:t>
            </w:r>
          </w:p>
        </w:tc>
        <w:tc>
          <w:tcPr>
            <w:tcW w:w="992" w:type="dxa"/>
          </w:tcPr>
          <w:p w:rsidR="002F77CA" w:rsidRPr="000B2BB3" w:rsidRDefault="002F77CA" w:rsidP="00F45051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 w:rsidRPr="000B2BB3">
              <w:rPr>
                <w:rFonts w:ascii="Times New Roman" w:hAnsi="Times New Roman" w:cs="Times New Roman"/>
                <w:sz w:val="20"/>
              </w:rPr>
              <w:t>показатель на дату</w:t>
            </w:r>
          </w:p>
        </w:tc>
        <w:tc>
          <w:tcPr>
            <w:tcW w:w="3402" w:type="dxa"/>
          </w:tcPr>
          <w:p w:rsidR="002F77CA" w:rsidRPr="000B2BB3" w:rsidRDefault="002F77CA" w:rsidP="00F45051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B2BB3">
              <w:rPr>
                <w:noProof/>
                <w:sz w:val="20"/>
              </w:rPr>
              <w:drawing>
                <wp:inline distT="0" distB="0" distL="0" distR="0" wp14:anchorId="4EBAB817" wp14:editId="6C3521CB">
                  <wp:extent cx="1365885" cy="498475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77CA" w:rsidRPr="000B2BB3" w:rsidRDefault="002F77CA" w:rsidP="00F45051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B2BB3">
              <w:rPr>
                <w:rFonts w:ascii="Times New Roman" w:hAnsi="Times New Roman" w:cs="Times New Roman"/>
                <w:sz w:val="20"/>
              </w:rPr>
              <w:t>C</w:t>
            </w:r>
            <w:r w:rsidRPr="000B2BB3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r w:rsidRPr="000B2BB3">
              <w:rPr>
                <w:rFonts w:ascii="Times New Roman" w:hAnsi="Times New Roman" w:cs="Times New Roman"/>
                <w:sz w:val="20"/>
              </w:rPr>
              <w:t xml:space="preserve"> - уровень социального риска в i-м году,% от уровня 2017 года;</w:t>
            </w:r>
          </w:p>
          <w:p w:rsidR="002F77CA" w:rsidRPr="000B2BB3" w:rsidRDefault="002F77CA" w:rsidP="00F45051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0"/>
              </w:rPr>
            </w:pPr>
            <w:r w:rsidRPr="000B2BB3">
              <w:rPr>
                <w:rFonts w:ascii="Times New Roman" w:hAnsi="Times New Roman" w:cs="Times New Roman"/>
                <w:sz w:val="20"/>
              </w:rPr>
              <w:t>i - год реализации мероприятия (i = 2018...2024);</w:t>
            </w:r>
          </w:p>
          <w:p w:rsidR="002F77CA" w:rsidRPr="000B2BB3" w:rsidRDefault="002F77CA" w:rsidP="00F45051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B2BB3">
              <w:rPr>
                <w:rFonts w:ascii="Times New Roman" w:hAnsi="Times New Roman" w:cs="Times New Roman"/>
                <w:sz w:val="20"/>
              </w:rPr>
              <w:t>K</w:t>
            </w:r>
            <w:r w:rsidRPr="000B2BB3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r w:rsidRPr="000B2BB3">
              <w:rPr>
                <w:rFonts w:ascii="Times New Roman" w:hAnsi="Times New Roman" w:cs="Times New Roman"/>
                <w:sz w:val="20"/>
              </w:rPr>
              <w:t xml:space="preserve"> - число лиц, погибших в ДТП в i-м году, на 100 тыс. населения, чел./100 тыс. чел.;</w:t>
            </w:r>
          </w:p>
          <w:p w:rsidR="002F77CA" w:rsidRPr="000B2BB3" w:rsidRDefault="002F77CA" w:rsidP="00F45051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0"/>
              </w:rPr>
            </w:pPr>
            <w:r w:rsidRPr="000B2BB3">
              <w:rPr>
                <w:rFonts w:ascii="Times New Roman" w:hAnsi="Times New Roman" w:cs="Times New Roman"/>
                <w:sz w:val="20"/>
              </w:rPr>
              <w:t>K</w:t>
            </w:r>
            <w:r w:rsidRPr="000B2BB3">
              <w:rPr>
                <w:rFonts w:ascii="Times New Roman" w:hAnsi="Times New Roman" w:cs="Times New Roman"/>
                <w:sz w:val="20"/>
                <w:vertAlign w:val="subscript"/>
              </w:rPr>
              <w:t>2017</w:t>
            </w:r>
            <w:r w:rsidRPr="000B2BB3">
              <w:rPr>
                <w:rFonts w:ascii="Times New Roman" w:hAnsi="Times New Roman" w:cs="Times New Roman"/>
                <w:sz w:val="20"/>
              </w:rPr>
              <w:t xml:space="preserve"> - число лиц, погибших в ДТП в 2017 году, на 100 тыс. населения, чел./100 тыс. чел.</w:t>
            </w:r>
          </w:p>
          <w:p w:rsidR="002F77CA" w:rsidRPr="000B2BB3" w:rsidRDefault="002F77CA" w:rsidP="00F45051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 w:rsidRPr="000B2BB3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2DCE2C30" wp14:editId="5981F5F8">
                  <wp:extent cx="1371600" cy="428625"/>
                  <wp:effectExtent l="0" t="0" r="0" b="9525"/>
                  <wp:docPr id="5" name="Рисунок 5" descr="base_25_189302_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ase_25_189302_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77CA" w:rsidRPr="000B2BB3" w:rsidRDefault="002F77CA" w:rsidP="00F45051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B2BB3">
              <w:rPr>
                <w:rFonts w:ascii="Times New Roman" w:hAnsi="Times New Roman" w:cs="Times New Roman"/>
                <w:sz w:val="20"/>
              </w:rPr>
              <w:t>P</w:t>
            </w:r>
            <w:r w:rsidRPr="000B2BB3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r w:rsidRPr="000B2BB3">
              <w:rPr>
                <w:rFonts w:ascii="Times New Roman" w:hAnsi="Times New Roman" w:cs="Times New Roman"/>
                <w:sz w:val="20"/>
              </w:rPr>
              <w:t xml:space="preserve"> - </w:t>
            </w:r>
            <w:r w:rsidRPr="000B2BB3">
              <w:rPr>
                <w:rFonts w:ascii="Times New Roman" w:hAnsi="Times New Roman" w:cs="Times New Roman"/>
                <w:bCs/>
                <w:sz w:val="20"/>
              </w:rPr>
              <w:t xml:space="preserve">общее число погибших в ДТП на </w:t>
            </w:r>
            <w:r w:rsidRPr="000B2BB3">
              <w:rPr>
                <w:rFonts w:ascii="Times New Roman" w:hAnsi="Times New Roman" w:cs="Times New Roman"/>
                <w:bCs/>
                <w:sz w:val="20"/>
              </w:rPr>
              <w:lastRenderedPageBreak/>
              <w:t xml:space="preserve">автомобильных дорогах общего пользования Ленинградской области согласно данным </w:t>
            </w:r>
            <w:r w:rsidRPr="000B2BB3">
              <w:rPr>
                <w:rFonts w:ascii="Times New Roman" w:hAnsi="Times New Roman" w:cs="Times New Roman"/>
                <w:sz w:val="20"/>
              </w:rPr>
              <w:t>УГИБДД ГУ МВД России по г. СПб и ЛО в i-м году, чел.;</w:t>
            </w:r>
          </w:p>
          <w:p w:rsidR="002F77CA" w:rsidRPr="000B2BB3" w:rsidRDefault="002F77CA" w:rsidP="00F45051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B2BB3">
              <w:rPr>
                <w:rFonts w:ascii="Times New Roman" w:hAnsi="Times New Roman" w:cs="Times New Roman"/>
                <w:sz w:val="20"/>
              </w:rPr>
              <w:t>N</w:t>
            </w:r>
            <w:r w:rsidRPr="000B2BB3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r w:rsidRPr="000B2BB3">
              <w:rPr>
                <w:rFonts w:ascii="Times New Roman" w:hAnsi="Times New Roman" w:cs="Times New Roman"/>
                <w:sz w:val="20"/>
              </w:rPr>
              <w:t xml:space="preserve"> - численность населения Ленинградской области в i-м году, чел.</w:t>
            </w:r>
          </w:p>
        </w:tc>
        <w:tc>
          <w:tcPr>
            <w:tcW w:w="425" w:type="dxa"/>
          </w:tcPr>
          <w:p w:rsidR="002F77CA" w:rsidRPr="000B2BB3" w:rsidRDefault="002F77CA" w:rsidP="00F45051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 w:rsidRPr="000B2BB3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2F77CA" w:rsidRPr="000B2BB3" w:rsidRDefault="002F77CA" w:rsidP="00F45051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0"/>
              </w:rPr>
            </w:pPr>
            <w:r w:rsidRPr="000B2BB3">
              <w:rPr>
                <w:rFonts w:ascii="Times New Roman" w:hAnsi="Times New Roman" w:cs="Times New Roman"/>
                <w:sz w:val="20"/>
              </w:rPr>
              <w:t>Участники дорожного движения</w:t>
            </w:r>
          </w:p>
        </w:tc>
        <w:tc>
          <w:tcPr>
            <w:tcW w:w="283" w:type="dxa"/>
          </w:tcPr>
          <w:p w:rsidR="002F77CA" w:rsidRPr="000B2BB3" w:rsidRDefault="002F77CA" w:rsidP="00F45051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0"/>
              </w:rPr>
            </w:pPr>
            <w:r w:rsidRPr="000B2BB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2F77CA" w:rsidRPr="000B2BB3" w:rsidRDefault="002F77CA" w:rsidP="00F4505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B3">
              <w:rPr>
                <w:rFonts w:ascii="Times New Roman" w:hAnsi="Times New Roman" w:cs="Times New Roman"/>
                <w:sz w:val="20"/>
                <w:szCs w:val="20"/>
              </w:rPr>
              <w:t>Управление Ленинградской области по транспорту</w:t>
            </w:r>
          </w:p>
        </w:tc>
        <w:tc>
          <w:tcPr>
            <w:tcW w:w="341" w:type="dxa"/>
          </w:tcPr>
          <w:p w:rsidR="002F77CA" w:rsidRPr="000B2BB3" w:rsidRDefault="002F77CA" w:rsidP="00F45051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F77CA" w:rsidRDefault="002F77CA" w:rsidP="002F77CA">
      <w:pPr>
        <w:spacing w:after="0"/>
        <w:ind w:left="708" w:firstLine="931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";</w:t>
      </w:r>
      <w:r w:rsidRPr="00D86E1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12.3. пункт 13</w:t>
      </w:r>
      <w:r w:rsidRPr="000B2BB3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2F77CA" w:rsidRDefault="002F77CA" w:rsidP="002F77CA">
      <w:pPr>
        <w:spacing w:after="0"/>
        <w:ind w:left="708" w:firstLine="9312"/>
        <w:rPr>
          <w:rFonts w:ascii="Times New Roman" w:hAnsi="Times New Roman" w:cs="Times New Roman"/>
          <w:bCs/>
          <w:sz w:val="28"/>
          <w:szCs w:val="28"/>
        </w:rPr>
      </w:pPr>
    </w:p>
    <w:p w:rsidR="002F77CA" w:rsidRPr="00D86E13" w:rsidRDefault="002F77CA" w:rsidP="002F77CA">
      <w:pPr>
        <w:tabs>
          <w:tab w:val="left" w:pos="9921"/>
        </w:tabs>
        <w:spacing w:after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86E13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Style w:val="ab"/>
        <w:tblW w:w="10797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850"/>
        <w:gridCol w:w="1276"/>
        <w:gridCol w:w="992"/>
        <w:gridCol w:w="2977"/>
        <w:gridCol w:w="425"/>
        <w:gridCol w:w="851"/>
        <w:gridCol w:w="283"/>
        <w:gridCol w:w="709"/>
        <w:gridCol w:w="341"/>
      </w:tblGrid>
      <w:tr w:rsidR="002F77CA" w:rsidTr="00F45051">
        <w:tc>
          <w:tcPr>
            <w:tcW w:w="534" w:type="dxa"/>
          </w:tcPr>
          <w:p w:rsidR="002F77CA" w:rsidRPr="00894FF2" w:rsidRDefault="002F77CA" w:rsidP="00F45051">
            <w:pPr>
              <w:tabs>
                <w:tab w:val="left" w:pos="9921"/>
              </w:tabs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2F77CA" w:rsidRPr="000B2BB3" w:rsidRDefault="002F77CA" w:rsidP="00F45051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Доля ДТП с участием детей-пешеходов в общем количестве ДТП</w:t>
            </w:r>
          </w:p>
        </w:tc>
        <w:tc>
          <w:tcPr>
            <w:tcW w:w="850" w:type="dxa"/>
          </w:tcPr>
          <w:p w:rsidR="002F77CA" w:rsidRPr="000B2BB3" w:rsidRDefault="002F77CA" w:rsidP="00F45051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 w:rsidRPr="007A507C">
              <w:rPr>
                <w:rFonts w:ascii="Times New Roman" w:hAnsi="Times New Roman"/>
                <w:sz w:val="20"/>
                <w:lang w:eastAsia="en-US"/>
              </w:rPr>
              <w:t xml:space="preserve">% </w:t>
            </w:r>
          </w:p>
        </w:tc>
        <w:tc>
          <w:tcPr>
            <w:tcW w:w="1276" w:type="dxa"/>
          </w:tcPr>
          <w:p w:rsidR="002F77CA" w:rsidRPr="000B2BB3" w:rsidRDefault="002F77CA" w:rsidP="00F45051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0"/>
              </w:rPr>
            </w:pPr>
            <w:r w:rsidRPr="007A507C">
              <w:rPr>
                <w:rFonts w:ascii="Times New Roman" w:hAnsi="Times New Roman"/>
                <w:sz w:val="20"/>
                <w:lang w:eastAsia="en-US"/>
              </w:rPr>
              <w:t>Показатель является расчетным</w:t>
            </w:r>
          </w:p>
        </w:tc>
        <w:tc>
          <w:tcPr>
            <w:tcW w:w="992" w:type="dxa"/>
          </w:tcPr>
          <w:p w:rsidR="002F77CA" w:rsidRPr="000B2BB3" w:rsidRDefault="002F77CA" w:rsidP="00F45051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ежегодно</w:t>
            </w:r>
          </w:p>
        </w:tc>
        <w:tc>
          <w:tcPr>
            <w:tcW w:w="2977" w:type="dxa"/>
          </w:tcPr>
          <w:p w:rsidR="002F77CA" w:rsidRPr="00A64BBA" w:rsidRDefault="002F77CA" w:rsidP="00F4505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A64BBA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517019E9" wp14:editId="549EEFBC">
                  <wp:extent cx="1282700" cy="427355"/>
                  <wp:effectExtent l="0" t="0" r="0" b="0"/>
                  <wp:docPr id="3" name="Рисунок 3" descr="base_25_189302_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ase_25_189302_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77CA" w:rsidRPr="00A64BBA" w:rsidRDefault="002F77CA" w:rsidP="00F45051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A64BBA">
              <w:rPr>
                <w:rFonts w:ascii="Times New Roman" w:hAnsi="Times New Roman" w:cs="Times New Roman"/>
                <w:sz w:val="20"/>
                <w:lang w:eastAsia="en-US"/>
              </w:rPr>
              <w:t>C</w:t>
            </w:r>
            <w:r w:rsidRPr="00A64BBA">
              <w:rPr>
                <w:rFonts w:ascii="Times New Roman" w:hAnsi="Times New Roman" w:cs="Times New Roman"/>
                <w:sz w:val="20"/>
                <w:vertAlign w:val="subscript"/>
                <w:lang w:eastAsia="en-US"/>
              </w:rPr>
              <w:t>i</w:t>
            </w:r>
            <w:proofErr w:type="spellEnd"/>
            <w:r w:rsidRPr="00A64BBA">
              <w:rPr>
                <w:rFonts w:ascii="Times New Roman" w:hAnsi="Times New Roman" w:cs="Times New Roman"/>
                <w:sz w:val="20"/>
                <w:lang w:eastAsia="en-US"/>
              </w:rPr>
              <w:t xml:space="preserve"> – </w:t>
            </w:r>
            <w:r w:rsidRPr="00A64BBA">
              <w:rPr>
                <w:rFonts w:ascii="Times New Roman" w:hAnsi="Times New Roman"/>
                <w:sz w:val="20"/>
              </w:rPr>
              <w:t>доля ДТП с участием детей-пешеходов в общем  количестве ДТП</w:t>
            </w:r>
            <w:proofErr w:type="gramStart"/>
            <w:r w:rsidRPr="00A64BBA">
              <w:rPr>
                <w:rFonts w:ascii="Times New Roman" w:hAnsi="Times New Roman" w:cs="Times New Roman"/>
                <w:sz w:val="20"/>
                <w:lang w:eastAsia="en-US"/>
              </w:rPr>
              <w:t>, %;</w:t>
            </w:r>
            <w:proofErr w:type="gramEnd"/>
          </w:p>
          <w:p w:rsidR="002F77CA" w:rsidRPr="00A64BBA" w:rsidRDefault="002F77CA" w:rsidP="00F45051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64BBA">
              <w:rPr>
                <w:rFonts w:ascii="Times New Roman" w:hAnsi="Times New Roman" w:cs="Times New Roman"/>
                <w:sz w:val="20"/>
                <w:lang w:eastAsia="en-US"/>
              </w:rPr>
              <w:t>i - год реализации мероприятия (i = 2017...2024);</w:t>
            </w:r>
          </w:p>
          <w:p w:rsidR="002F77CA" w:rsidRPr="00A64BBA" w:rsidRDefault="002F77CA" w:rsidP="00F45051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A64BBA">
              <w:rPr>
                <w:rFonts w:ascii="Times New Roman" w:hAnsi="Times New Roman" w:cs="Times New Roman"/>
                <w:sz w:val="20"/>
                <w:lang w:eastAsia="en-US"/>
              </w:rPr>
              <w:t>D</w:t>
            </w:r>
            <w:r w:rsidRPr="00A64BBA">
              <w:rPr>
                <w:rFonts w:ascii="Times New Roman" w:hAnsi="Times New Roman" w:cs="Times New Roman"/>
                <w:sz w:val="20"/>
                <w:vertAlign w:val="subscript"/>
                <w:lang w:eastAsia="en-US"/>
              </w:rPr>
              <w:t>i</w:t>
            </w:r>
            <w:proofErr w:type="spellEnd"/>
            <w:r w:rsidRPr="00A64BBA">
              <w:rPr>
                <w:rFonts w:ascii="Times New Roman" w:hAnsi="Times New Roman" w:cs="Times New Roman"/>
                <w:sz w:val="20"/>
                <w:lang w:eastAsia="en-US"/>
              </w:rPr>
              <w:t xml:space="preserve"> – </w:t>
            </w:r>
            <w:r w:rsidRPr="00A64BBA">
              <w:rPr>
                <w:rFonts w:ascii="Times New Roman" w:hAnsi="Times New Roman"/>
                <w:sz w:val="20"/>
              </w:rPr>
              <w:t>число ДТП с участием детей-пешеходов в Ленинградской области в i-м году, ед.</w:t>
            </w:r>
            <w:r w:rsidRPr="00A64BBA">
              <w:rPr>
                <w:rFonts w:ascii="Times New Roman" w:hAnsi="Times New Roman" w:cs="Times New Roman"/>
                <w:sz w:val="20"/>
                <w:lang w:eastAsia="en-US"/>
              </w:rPr>
              <w:t>;</w:t>
            </w:r>
          </w:p>
          <w:p w:rsidR="002F77CA" w:rsidRPr="000B2BB3" w:rsidRDefault="002F77CA" w:rsidP="00F45051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4BBA">
              <w:rPr>
                <w:rFonts w:ascii="Times New Roman" w:hAnsi="Times New Roman" w:cs="Times New Roman"/>
                <w:sz w:val="20"/>
                <w:lang w:eastAsia="en-US"/>
              </w:rPr>
              <w:t>K</w:t>
            </w:r>
            <w:r w:rsidRPr="00A64BBA">
              <w:rPr>
                <w:rFonts w:ascii="Times New Roman" w:hAnsi="Times New Roman" w:cs="Times New Roman"/>
                <w:sz w:val="20"/>
                <w:vertAlign w:val="subscript"/>
                <w:lang w:eastAsia="en-US"/>
              </w:rPr>
              <w:t>i</w:t>
            </w:r>
            <w:proofErr w:type="spellEnd"/>
            <w:r w:rsidRPr="00A64BBA">
              <w:rPr>
                <w:rFonts w:ascii="Times New Roman" w:hAnsi="Times New Roman" w:cs="Times New Roman"/>
                <w:sz w:val="20"/>
                <w:lang w:eastAsia="en-US"/>
              </w:rPr>
              <w:t xml:space="preserve"> - </w:t>
            </w:r>
            <w:r w:rsidRPr="00A64BBA">
              <w:rPr>
                <w:rFonts w:ascii="Times New Roman" w:hAnsi="Times New Roman"/>
                <w:sz w:val="20"/>
              </w:rPr>
              <w:t>общее число ДТП</w:t>
            </w:r>
            <w:r w:rsidRPr="00A64BBA">
              <w:rPr>
                <w:rFonts w:ascii="Times New Roman" w:hAnsi="Times New Roman" w:cs="Times New Roman"/>
                <w:sz w:val="20"/>
              </w:rPr>
              <w:t xml:space="preserve"> по Ленинградской области </w:t>
            </w:r>
            <w:r w:rsidRPr="00A64BBA">
              <w:rPr>
                <w:rFonts w:ascii="Times New Roman" w:hAnsi="Times New Roman"/>
                <w:sz w:val="20"/>
              </w:rPr>
              <w:t>в i-м году, ед</w:t>
            </w:r>
            <w:r w:rsidRPr="00A64BB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25" w:type="dxa"/>
          </w:tcPr>
          <w:p w:rsidR="002F77CA" w:rsidRPr="000B2BB3" w:rsidRDefault="002F77CA" w:rsidP="00F45051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2F77CA" w:rsidRPr="000B2BB3" w:rsidRDefault="002F77CA" w:rsidP="00F45051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Участники дорожного движения</w:t>
            </w:r>
          </w:p>
        </w:tc>
        <w:tc>
          <w:tcPr>
            <w:tcW w:w="283" w:type="dxa"/>
          </w:tcPr>
          <w:p w:rsidR="002F77CA" w:rsidRPr="000B2BB3" w:rsidRDefault="002F77CA" w:rsidP="00F45051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2F77CA" w:rsidRPr="000B2BB3" w:rsidRDefault="002F77CA" w:rsidP="00F4505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B3">
              <w:rPr>
                <w:rFonts w:ascii="Times New Roman" w:hAnsi="Times New Roman" w:cs="Times New Roman"/>
                <w:sz w:val="20"/>
                <w:szCs w:val="20"/>
              </w:rPr>
              <w:t>Управление Ленинградской области по транспорту</w:t>
            </w:r>
          </w:p>
        </w:tc>
        <w:tc>
          <w:tcPr>
            <w:tcW w:w="341" w:type="dxa"/>
          </w:tcPr>
          <w:p w:rsidR="002F77CA" w:rsidRPr="000B2BB3" w:rsidRDefault="002F77CA" w:rsidP="00F45051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F77CA" w:rsidRDefault="002F77CA" w:rsidP="002F7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E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86E1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";</w:t>
      </w:r>
    </w:p>
    <w:p w:rsidR="002F77CA" w:rsidRDefault="002F77CA" w:rsidP="002F77CA">
      <w:pPr>
        <w:tabs>
          <w:tab w:val="left" w:pos="9921"/>
        </w:tabs>
        <w:spacing w:after="0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12.4.  пункт 15</w:t>
      </w:r>
      <w:r w:rsidRPr="000B2BB3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2F77CA" w:rsidRPr="00D86E13" w:rsidRDefault="002F77CA" w:rsidP="002F77CA">
      <w:pPr>
        <w:tabs>
          <w:tab w:val="left" w:pos="9921"/>
        </w:tabs>
        <w:spacing w:after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86E13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Style w:val="ab"/>
        <w:tblW w:w="10797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851"/>
        <w:gridCol w:w="1134"/>
        <w:gridCol w:w="992"/>
        <w:gridCol w:w="3402"/>
        <w:gridCol w:w="425"/>
        <w:gridCol w:w="851"/>
        <w:gridCol w:w="283"/>
        <w:gridCol w:w="709"/>
        <w:gridCol w:w="341"/>
      </w:tblGrid>
      <w:tr w:rsidR="002F77CA" w:rsidTr="00F45051">
        <w:tc>
          <w:tcPr>
            <w:tcW w:w="534" w:type="dxa"/>
          </w:tcPr>
          <w:p w:rsidR="002F77CA" w:rsidRPr="00894FF2" w:rsidRDefault="002F77CA" w:rsidP="00F45051">
            <w:pPr>
              <w:tabs>
                <w:tab w:val="left" w:pos="9921"/>
              </w:tabs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2F77CA" w:rsidRPr="00B1658D" w:rsidRDefault="002F77CA" w:rsidP="00F45051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0"/>
              </w:rPr>
            </w:pPr>
            <w:r w:rsidRPr="00B1658D">
              <w:rPr>
                <w:rFonts w:ascii="Times New Roman" w:hAnsi="Times New Roman" w:cs="Times New Roman"/>
                <w:sz w:val="20"/>
              </w:rPr>
              <w:t>Объем сокращения выбросов загрязняющих веществ автомобильным транспортом</w:t>
            </w:r>
          </w:p>
        </w:tc>
        <w:tc>
          <w:tcPr>
            <w:tcW w:w="851" w:type="dxa"/>
          </w:tcPr>
          <w:p w:rsidR="002F77CA" w:rsidRPr="00B1658D" w:rsidRDefault="002F77CA" w:rsidP="00F45051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 w:rsidRPr="00B1658D">
              <w:rPr>
                <w:rFonts w:ascii="Times New Roman" w:hAnsi="Times New Roman" w:cs="Times New Roman"/>
                <w:sz w:val="20"/>
              </w:rPr>
              <w:t>тонн/год</w:t>
            </w:r>
          </w:p>
        </w:tc>
        <w:tc>
          <w:tcPr>
            <w:tcW w:w="1134" w:type="dxa"/>
          </w:tcPr>
          <w:p w:rsidR="002F77CA" w:rsidRPr="00B1658D" w:rsidRDefault="002F77CA" w:rsidP="00F45051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0"/>
              </w:rPr>
            </w:pPr>
            <w:r w:rsidRPr="00B1658D">
              <w:rPr>
                <w:rFonts w:ascii="Times New Roman" w:hAnsi="Times New Roman" w:cs="Times New Roman"/>
                <w:sz w:val="20"/>
              </w:rPr>
              <w:t>Разность между объемами выбросов загрязняющих веще</w:t>
            </w:r>
            <w:proofErr w:type="gramStart"/>
            <w:r w:rsidRPr="00B1658D">
              <w:rPr>
                <w:rFonts w:ascii="Times New Roman" w:hAnsi="Times New Roman" w:cs="Times New Roman"/>
                <w:sz w:val="20"/>
              </w:rPr>
              <w:t>ств пр</w:t>
            </w:r>
            <w:proofErr w:type="gramEnd"/>
            <w:r w:rsidRPr="00B1658D">
              <w:rPr>
                <w:rFonts w:ascii="Times New Roman" w:hAnsi="Times New Roman" w:cs="Times New Roman"/>
                <w:sz w:val="20"/>
              </w:rPr>
              <w:t>и сгорании жидкого топлива и компримированного природного газа в двигателе автомобиля</w:t>
            </w:r>
          </w:p>
        </w:tc>
        <w:tc>
          <w:tcPr>
            <w:tcW w:w="992" w:type="dxa"/>
          </w:tcPr>
          <w:p w:rsidR="002F77CA" w:rsidRPr="00B1658D" w:rsidRDefault="002F77CA" w:rsidP="00F45051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 w:rsidRPr="00B1658D">
              <w:rPr>
                <w:rFonts w:ascii="Times New Roman" w:hAnsi="Times New Roman" w:cs="Times New Roman"/>
                <w:sz w:val="20"/>
              </w:rPr>
              <w:t>показатель на дату</w:t>
            </w:r>
          </w:p>
        </w:tc>
        <w:tc>
          <w:tcPr>
            <w:tcW w:w="3402" w:type="dxa"/>
          </w:tcPr>
          <w:p w:rsidR="002F77CA" w:rsidRPr="00B1658D" w:rsidRDefault="002F77CA" w:rsidP="00F4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658D">
              <w:rPr>
                <w:rFonts w:ascii="Times New Roman" w:hAnsi="Times New Roman" w:cs="Times New Roman"/>
                <w:sz w:val="20"/>
                <w:szCs w:val="20"/>
              </w:rPr>
              <w:t>Oj</w:t>
            </w:r>
            <w:proofErr w:type="spellEnd"/>
            <w:r w:rsidRPr="00B1658D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B1658D">
              <w:rPr>
                <w:rFonts w:ascii="Times New Roman" w:hAnsi="Times New Roman" w:cs="Times New Roman"/>
                <w:sz w:val="20"/>
                <w:szCs w:val="20"/>
              </w:rPr>
              <w:t>Vj</w:t>
            </w:r>
            <w:proofErr w:type="spellEnd"/>
            <w:r w:rsidRPr="00B1658D">
              <w:rPr>
                <w:rFonts w:ascii="Times New Roman" w:hAnsi="Times New Roman" w:cs="Times New Roman"/>
                <w:sz w:val="20"/>
                <w:szCs w:val="20"/>
              </w:rPr>
              <w:t xml:space="preserve"> x r, где:</w:t>
            </w:r>
          </w:p>
          <w:p w:rsidR="002F77CA" w:rsidRPr="00B1658D" w:rsidRDefault="002F77CA" w:rsidP="00F4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658D">
              <w:rPr>
                <w:rFonts w:ascii="Times New Roman" w:hAnsi="Times New Roman" w:cs="Times New Roman"/>
                <w:sz w:val="20"/>
                <w:szCs w:val="20"/>
              </w:rPr>
              <w:t>Oj</w:t>
            </w:r>
            <w:proofErr w:type="spellEnd"/>
            <w:r w:rsidRPr="00B1658D">
              <w:rPr>
                <w:rFonts w:ascii="Times New Roman" w:hAnsi="Times New Roman" w:cs="Times New Roman"/>
                <w:sz w:val="20"/>
                <w:szCs w:val="20"/>
              </w:rPr>
              <w:t xml:space="preserve"> - объем сокращения вредных выбросов;</w:t>
            </w:r>
          </w:p>
          <w:p w:rsidR="002F77CA" w:rsidRPr="00B1658D" w:rsidRDefault="002F77CA" w:rsidP="00F4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658D">
              <w:rPr>
                <w:rFonts w:ascii="Times New Roman" w:hAnsi="Times New Roman" w:cs="Times New Roman"/>
                <w:sz w:val="20"/>
                <w:szCs w:val="20"/>
              </w:rPr>
              <w:t>j - год, в отношении которого выполняется расчет;</w:t>
            </w:r>
          </w:p>
          <w:p w:rsidR="002F77CA" w:rsidRPr="00B1658D" w:rsidRDefault="002F77CA" w:rsidP="00F4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658D">
              <w:rPr>
                <w:rFonts w:ascii="Times New Roman" w:hAnsi="Times New Roman" w:cs="Times New Roman"/>
                <w:sz w:val="20"/>
                <w:szCs w:val="20"/>
              </w:rPr>
              <w:t>V - объем реализованного природного газа (тыс. куб. м);</w:t>
            </w:r>
          </w:p>
          <w:p w:rsidR="002F77CA" w:rsidRPr="00B1658D" w:rsidRDefault="002F77CA" w:rsidP="00F45051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0"/>
              </w:rPr>
            </w:pPr>
            <w:r w:rsidRPr="00B1658D">
              <w:rPr>
                <w:rFonts w:ascii="Times New Roman" w:hAnsi="Times New Roman" w:cs="Times New Roman"/>
                <w:sz w:val="20"/>
              </w:rPr>
              <w:t>r - разность между объемами вредных выбросов при сгорании жидкого топлива и компримированного природного газа в двигателе автомобиля</w:t>
            </w:r>
          </w:p>
        </w:tc>
        <w:tc>
          <w:tcPr>
            <w:tcW w:w="425" w:type="dxa"/>
          </w:tcPr>
          <w:p w:rsidR="002F77CA" w:rsidRPr="00B1658D" w:rsidRDefault="002F77CA" w:rsidP="00F45051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 w:rsidRPr="00B1658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2F77CA" w:rsidRPr="00B1658D" w:rsidRDefault="002F77CA" w:rsidP="00F45051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0"/>
              </w:rPr>
            </w:pPr>
            <w:r w:rsidRPr="00B1658D">
              <w:rPr>
                <w:rFonts w:ascii="Times New Roman" w:hAnsi="Times New Roman" w:cs="Times New Roman"/>
                <w:sz w:val="20"/>
              </w:rPr>
              <w:t>Объекты газозаправочной инфраструктуры</w:t>
            </w:r>
          </w:p>
        </w:tc>
        <w:tc>
          <w:tcPr>
            <w:tcW w:w="283" w:type="dxa"/>
          </w:tcPr>
          <w:p w:rsidR="002F77CA" w:rsidRPr="00B1658D" w:rsidRDefault="002F77CA" w:rsidP="00F45051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0"/>
              </w:rPr>
            </w:pPr>
            <w:r w:rsidRPr="00B1658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2F77CA" w:rsidRPr="00B1658D" w:rsidRDefault="002F77CA" w:rsidP="00F4505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8D">
              <w:rPr>
                <w:rFonts w:ascii="Times New Roman" w:hAnsi="Times New Roman" w:cs="Times New Roman"/>
                <w:sz w:val="20"/>
                <w:szCs w:val="20"/>
              </w:rPr>
              <w:t>Управление Ленинградской области по транспорту</w:t>
            </w:r>
          </w:p>
        </w:tc>
        <w:tc>
          <w:tcPr>
            <w:tcW w:w="341" w:type="dxa"/>
          </w:tcPr>
          <w:p w:rsidR="002F77CA" w:rsidRPr="000B2BB3" w:rsidRDefault="002F77CA" w:rsidP="00F45051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F77CA" w:rsidRPr="00D86E13" w:rsidRDefault="002F77CA" w:rsidP="002F7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E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86E1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";</w:t>
      </w:r>
    </w:p>
    <w:p w:rsidR="002F77CA" w:rsidRDefault="002F77CA" w:rsidP="002F77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D511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51194">
        <w:rPr>
          <w:rFonts w:ascii="Times New Roman" w:hAnsi="Times New Roman" w:cs="Times New Roman"/>
          <w:sz w:val="28"/>
          <w:szCs w:val="28"/>
        </w:rPr>
        <w:t>Таблицы</w:t>
      </w:r>
      <w:r>
        <w:rPr>
          <w:rFonts w:ascii="Times New Roman" w:hAnsi="Times New Roman" w:cs="Times New Roman"/>
          <w:sz w:val="28"/>
          <w:szCs w:val="28"/>
        </w:rPr>
        <w:t xml:space="preserve"> 1, </w:t>
      </w:r>
      <w:r w:rsidRPr="00D51194">
        <w:rPr>
          <w:rFonts w:ascii="Times New Roman" w:hAnsi="Times New Roman" w:cs="Times New Roman"/>
          <w:sz w:val="28"/>
          <w:szCs w:val="28"/>
        </w:rPr>
        <w:t>2 и 5 к государственной программе "</w:t>
      </w:r>
      <w:r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 государственной программы Ленинградской области «Развитие автомобильных дорог Ленинградской области</w:t>
      </w:r>
      <w:r w:rsidRPr="00D5119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1194">
        <w:rPr>
          <w:rFonts w:ascii="Times New Roman" w:hAnsi="Times New Roman" w:cs="Times New Roman"/>
          <w:sz w:val="28"/>
          <w:szCs w:val="28"/>
        </w:rPr>
        <w:t xml:space="preserve">"Сведения </w:t>
      </w:r>
      <w:r w:rsidRPr="00D511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показателях (индикаторах)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1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программы Ленинградской области "Развитие автомобильных дорог Ленинградской области" и их значениях</w:t>
      </w:r>
      <w:r w:rsidRPr="00D51194">
        <w:rPr>
          <w:rFonts w:ascii="Times New Roman" w:hAnsi="Times New Roman" w:cs="Times New Roman"/>
          <w:sz w:val="28"/>
          <w:szCs w:val="28"/>
        </w:rPr>
        <w:t>" и "План реализации государственной программы Ленинградской области "Развитие автомобильных дорог Ленинградской области" на 2018 – 2024 годы" изложить в следующей редакции:</w:t>
      </w:r>
      <w:proofErr w:type="gramEnd"/>
    </w:p>
    <w:p w:rsidR="002F77CA" w:rsidRDefault="002F77CA" w:rsidP="002F77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 Таблице 2 (</w:t>
      </w:r>
      <w:r w:rsidRPr="000C1715">
        <w:rPr>
          <w:rFonts w:ascii="Times New Roman" w:hAnsi="Times New Roman" w:cs="Times New Roman"/>
          <w:sz w:val="28"/>
          <w:szCs w:val="28"/>
        </w:rPr>
        <w:t>Сведения о показателях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715">
        <w:rPr>
          <w:rFonts w:ascii="Times New Roman" w:hAnsi="Times New Roman" w:cs="Times New Roman"/>
          <w:sz w:val="28"/>
          <w:szCs w:val="28"/>
        </w:rPr>
        <w:t>(индикаторах) государственной программы  и их значениях</w:t>
      </w:r>
      <w:r>
        <w:rPr>
          <w:rFonts w:ascii="Times New Roman" w:hAnsi="Times New Roman" w:cs="Times New Roman"/>
          <w:sz w:val="28"/>
          <w:szCs w:val="28"/>
        </w:rPr>
        <w:t xml:space="preserve">) строку </w:t>
      </w:r>
      <w:r w:rsidRPr="000C1715">
        <w:rPr>
          <w:rFonts w:ascii="Times New Roman" w:hAnsi="Times New Roman" w:cs="Times New Roman"/>
          <w:sz w:val="28"/>
          <w:szCs w:val="28"/>
        </w:rPr>
        <w:t xml:space="preserve">"Государственная программа Ленинградской области  </w:t>
      </w:r>
      <w:r w:rsidRPr="000C1715">
        <w:rPr>
          <w:rFonts w:ascii="Times New Roman" w:hAnsi="Times New Roman" w:cs="Times New Roman"/>
          <w:sz w:val="28"/>
          <w:szCs w:val="28"/>
        </w:rPr>
        <w:lastRenderedPageBreak/>
        <w:t>"Развитие автомобильных дорог Ленинградской области""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  <w:r w:rsidRPr="000C1715">
        <w:rPr>
          <w:rFonts w:ascii="Times New Roman" w:hAnsi="Times New Roman" w:cs="Times New Roman"/>
          <w:sz w:val="28"/>
          <w:szCs w:val="28"/>
        </w:rPr>
        <w:t>"Государственная программа Ленинградской области "</w:t>
      </w:r>
      <w:r>
        <w:rPr>
          <w:rFonts w:ascii="Times New Roman" w:hAnsi="Times New Roman" w:cs="Times New Roman"/>
          <w:sz w:val="28"/>
          <w:szCs w:val="28"/>
        </w:rPr>
        <w:t>Развитие транспортной системы Ленинградской области</w:t>
      </w:r>
      <w:r w:rsidRPr="000C1715">
        <w:rPr>
          <w:rFonts w:ascii="Times New Roman" w:hAnsi="Times New Roman" w:cs="Times New Roman"/>
          <w:sz w:val="28"/>
          <w:szCs w:val="28"/>
        </w:rPr>
        <w:t>""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7CA" w:rsidRDefault="002F77CA" w:rsidP="002F77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 Таблицу 4 (Сведения об основных мерах правового регулирования в сфере реализации государственной программы) признать утратившей силу.</w:t>
      </w:r>
    </w:p>
    <w:p w:rsidR="002F77CA" w:rsidRPr="00D86E13" w:rsidRDefault="002F77CA" w:rsidP="002F77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В Таблице 5 (План реализации государственной программы) столбцы 1 и 2 строки </w:t>
      </w:r>
      <w:r w:rsidRPr="000C1715">
        <w:rPr>
          <w:rFonts w:ascii="Times New Roman" w:hAnsi="Times New Roman" w:cs="Times New Roman"/>
          <w:sz w:val="28"/>
          <w:szCs w:val="28"/>
        </w:rPr>
        <w:t>"Государственная программа Ленинградской области "Развитие автомобильных дорог Ленинградской области""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  <w:r w:rsidRPr="000C1715">
        <w:rPr>
          <w:rFonts w:ascii="Times New Roman" w:hAnsi="Times New Roman" w:cs="Times New Roman"/>
          <w:sz w:val="28"/>
          <w:szCs w:val="28"/>
        </w:rPr>
        <w:t>"Государственная программа Ленинградской области "</w:t>
      </w:r>
      <w:r>
        <w:rPr>
          <w:rFonts w:ascii="Times New Roman" w:hAnsi="Times New Roman" w:cs="Times New Roman"/>
          <w:sz w:val="28"/>
          <w:szCs w:val="28"/>
        </w:rPr>
        <w:t>Развитие транспортной системы Ленинградской области</w:t>
      </w:r>
      <w:r w:rsidRPr="000C1715">
        <w:rPr>
          <w:rFonts w:ascii="Times New Roman" w:hAnsi="Times New Roman" w:cs="Times New Roman"/>
          <w:sz w:val="28"/>
          <w:szCs w:val="28"/>
        </w:rPr>
        <w:t>""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7CA" w:rsidRDefault="002F77CA" w:rsidP="00854C57">
      <w:pPr>
        <w:pStyle w:val="ConsPlusNormal"/>
        <w:jc w:val="right"/>
      </w:pPr>
    </w:p>
    <w:p w:rsidR="00673C79" w:rsidRDefault="00673C79" w:rsidP="00854C57">
      <w:pPr>
        <w:pStyle w:val="ConsPlusNormal"/>
        <w:jc w:val="right"/>
      </w:pPr>
    </w:p>
    <w:p w:rsidR="00673C79" w:rsidRDefault="00673C79" w:rsidP="00854C57">
      <w:pPr>
        <w:pStyle w:val="ConsPlusNormal"/>
        <w:jc w:val="right"/>
      </w:pPr>
    </w:p>
    <w:p w:rsidR="00673C79" w:rsidRDefault="00673C79" w:rsidP="00854C57">
      <w:pPr>
        <w:pStyle w:val="ConsPlusNormal"/>
        <w:jc w:val="right"/>
      </w:pPr>
    </w:p>
    <w:p w:rsidR="00673C79" w:rsidRDefault="00673C79" w:rsidP="00854C57">
      <w:pPr>
        <w:pStyle w:val="ConsPlusNormal"/>
        <w:jc w:val="right"/>
      </w:pPr>
    </w:p>
    <w:p w:rsidR="00673C79" w:rsidRDefault="00673C79" w:rsidP="00854C57">
      <w:pPr>
        <w:pStyle w:val="ConsPlusNormal"/>
        <w:jc w:val="right"/>
      </w:pPr>
    </w:p>
    <w:p w:rsidR="00673C79" w:rsidRDefault="00673C79" w:rsidP="00854C57">
      <w:pPr>
        <w:pStyle w:val="ConsPlusNormal"/>
        <w:jc w:val="right"/>
      </w:pPr>
    </w:p>
    <w:p w:rsidR="00673C79" w:rsidRDefault="00673C79" w:rsidP="00854C57">
      <w:pPr>
        <w:pStyle w:val="ConsPlusNormal"/>
        <w:jc w:val="right"/>
      </w:pPr>
    </w:p>
    <w:p w:rsidR="00673C79" w:rsidRDefault="00673C79" w:rsidP="00854C57">
      <w:pPr>
        <w:pStyle w:val="ConsPlusNormal"/>
        <w:jc w:val="right"/>
      </w:pPr>
    </w:p>
    <w:p w:rsidR="00673C79" w:rsidRDefault="00673C79" w:rsidP="00854C57">
      <w:pPr>
        <w:pStyle w:val="ConsPlusNormal"/>
        <w:jc w:val="right"/>
      </w:pPr>
    </w:p>
    <w:p w:rsidR="00673C79" w:rsidRDefault="00673C79" w:rsidP="00854C57">
      <w:pPr>
        <w:pStyle w:val="ConsPlusNormal"/>
        <w:jc w:val="right"/>
      </w:pPr>
    </w:p>
    <w:p w:rsidR="00673C79" w:rsidRDefault="00673C79" w:rsidP="00854C57">
      <w:pPr>
        <w:pStyle w:val="ConsPlusNormal"/>
        <w:jc w:val="right"/>
      </w:pPr>
    </w:p>
    <w:p w:rsidR="00673C79" w:rsidRDefault="00673C79" w:rsidP="00854C57">
      <w:pPr>
        <w:pStyle w:val="ConsPlusNormal"/>
        <w:jc w:val="right"/>
      </w:pPr>
    </w:p>
    <w:p w:rsidR="00673C79" w:rsidRDefault="00673C79" w:rsidP="00854C57">
      <w:pPr>
        <w:pStyle w:val="ConsPlusNormal"/>
        <w:jc w:val="right"/>
      </w:pPr>
    </w:p>
    <w:p w:rsidR="00673C79" w:rsidRDefault="00673C79" w:rsidP="00854C57">
      <w:pPr>
        <w:pStyle w:val="ConsPlusNormal"/>
        <w:jc w:val="right"/>
      </w:pPr>
    </w:p>
    <w:p w:rsidR="00673C79" w:rsidRDefault="00673C79" w:rsidP="00854C57">
      <w:pPr>
        <w:pStyle w:val="ConsPlusNormal"/>
        <w:jc w:val="right"/>
      </w:pPr>
    </w:p>
    <w:p w:rsidR="00673C79" w:rsidRDefault="00673C79" w:rsidP="00854C57">
      <w:pPr>
        <w:pStyle w:val="ConsPlusNormal"/>
        <w:jc w:val="right"/>
      </w:pPr>
    </w:p>
    <w:p w:rsidR="00673C79" w:rsidRDefault="00673C79" w:rsidP="00854C57">
      <w:pPr>
        <w:pStyle w:val="ConsPlusNormal"/>
        <w:jc w:val="right"/>
      </w:pPr>
    </w:p>
    <w:p w:rsidR="00673C79" w:rsidRDefault="00673C79" w:rsidP="00854C57">
      <w:pPr>
        <w:pStyle w:val="ConsPlusNormal"/>
        <w:jc w:val="right"/>
      </w:pPr>
    </w:p>
    <w:p w:rsidR="00673C79" w:rsidRDefault="00673C79" w:rsidP="00854C57">
      <w:pPr>
        <w:pStyle w:val="ConsPlusNormal"/>
        <w:jc w:val="right"/>
      </w:pPr>
    </w:p>
    <w:p w:rsidR="00673C79" w:rsidRDefault="00673C79" w:rsidP="00854C57">
      <w:pPr>
        <w:pStyle w:val="ConsPlusNormal"/>
        <w:jc w:val="right"/>
      </w:pPr>
    </w:p>
    <w:p w:rsidR="00673C79" w:rsidRDefault="00673C79" w:rsidP="00854C57">
      <w:pPr>
        <w:pStyle w:val="ConsPlusNormal"/>
        <w:jc w:val="right"/>
      </w:pPr>
    </w:p>
    <w:p w:rsidR="00673C79" w:rsidRDefault="00673C79" w:rsidP="00854C57">
      <w:pPr>
        <w:pStyle w:val="ConsPlusNormal"/>
        <w:jc w:val="right"/>
      </w:pPr>
    </w:p>
    <w:p w:rsidR="00673C79" w:rsidRDefault="00673C79" w:rsidP="00854C57">
      <w:pPr>
        <w:pStyle w:val="ConsPlusNormal"/>
        <w:jc w:val="right"/>
      </w:pPr>
    </w:p>
    <w:p w:rsidR="00673C79" w:rsidRDefault="00673C79" w:rsidP="00854C57">
      <w:pPr>
        <w:pStyle w:val="ConsPlusNormal"/>
        <w:jc w:val="right"/>
      </w:pPr>
    </w:p>
    <w:p w:rsidR="00673C79" w:rsidRDefault="00673C79" w:rsidP="00854C57">
      <w:pPr>
        <w:pStyle w:val="ConsPlusNormal"/>
        <w:jc w:val="right"/>
      </w:pPr>
    </w:p>
    <w:p w:rsidR="00673C79" w:rsidRDefault="00673C79" w:rsidP="00854C57">
      <w:pPr>
        <w:pStyle w:val="ConsPlusNormal"/>
        <w:jc w:val="right"/>
      </w:pPr>
    </w:p>
    <w:p w:rsidR="00673C79" w:rsidRDefault="00673C79" w:rsidP="00854C57">
      <w:pPr>
        <w:pStyle w:val="ConsPlusNormal"/>
        <w:jc w:val="right"/>
      </w:pPr>
    </w:p>
    <w:p w:rsidR="00673C79" w:rsidRDefault="00673C79" w:rsidP="00854C57">
      <w:pPr>
        <w:pStyle w:val="ConsPlusNormal"/>
        <w:jc w:val="right"/>
      </w:pPr>
    </w:p>
    <w:p w:rsidR="00673C79" w:rsidRDefault="00673C79" w:rsidP="00854C57">
      <w:pPr>
        <w:pStyle w:val="ConsPlusNormal"/>
        <w:jc w:val="right"/>
      </w:pPr>
    </w:p>
    <w:p w:rsidR="00673C79" w:rsidRDefault="00673C79" w:rsidP="00854C57">
      <w:pPr>
        <w:pStyle w:val="ConsPlusNormal"/>
        <w:jc w:val="right"/>
      </w:pPr>
    </w:p>
    <w:p w:rsidR="00673C79" w:rsidRDefault="00673C79" w:rsidP="00854C57">
      <w:pPr>
        <w:pStyle w:val="ConsPlusNormal"/>
        <w:jc w:val="right"/>
      </w:pPr>
    </w:p>
    <w:p w:rsidR="00673C79" w:rsidRDefault="00673C79" w:rsidP="00854C57">
      <w:pPr>
        <w:pStyle w:val="ConsPlusNormal"/>
        <w:jc w:val="right"/>
      </w:pPr>
    </w:p>
    <w:p w:rsidR="00673C79" w:rsidRDefault="00673C79" w:rsidP="00854C57">
      <w:pPr>
        <w:pStyle w:val="ConsPlusNormal"/>
        <w:jc w:val="right"/>
      </w:pPr>
    </w:p>
    <w:p w:rsidR="00673C79" w:rsidRDefault="00673C79" w:rsidP="00854C57">
      <w:pPr>
        <w:pStyle w:val="ConsPlusNormal"/>
        <w:jc w:val="right"/>
      </w:pPr>
    </w:p>
    <w:p w:rsidR="00673C79" w:rsidRDefault="00673C79" w:rsidP="00854C57">
      <w:pPr>
        <w:pStyle w:val="ConsPlusNormal"/>
        <w:jc w:val="right"/>
      </w:pPr>
    </w:p>
    <w:p w:rsidR="00673C79" w:rsidRDefault="00673C79" w:rsidP="00854C57">
      <w:pPr>
        <w:pStyle w:val="ConsPlusNormal"/>
        <w:jc w:val="right"/>
      </w:pPr>
    </w:p>
    <w:p w:rsidR="00673C79" w:rsidRDefault="00673C79" w:rsidP="00854C57">
      <w:pPr>
        <w:pStyle w:val="ConsPlusNormal"/>
        <w:jc w:val="right"/>
      </w:pPr>
    </w:p>
    <w:p w:rsidR="00673C79" w:rsidRDefault="00673C79" w:rsidP="00854C57">
      <w:pPr>
        <w:pStyle w:val="ConsPlusNormal"/>
        <w:jc w:val="right"/>
      </w:pPr>
    </w:p>
    <w:p w:rsidR="00673C79" w:rsidRDefault="00673C79" w:rsidP="00854C57">
      <w:pPr>
        <w:pStyle w:val="ConsPlusNormal"/>
        <w:jc w:val="right"/>
      </w:pPr>
    </w:p>
    <w:p w:rsidR="00673C79" w:rsidRDefault="00673C79" w:rsidP="00854C57">
      <w:pPr>
        <w:pStyle w:val="ConsPlusNormal"/>
        <w:jc w:val="right"/>
        <w:sectPr w:rsidR="00673C79" w:rsidSect="002F77CA">
          <w:pgSz w:w="11906" w:h="16838" w:code="9"/>
          <w:pgMar w:top="510" w:right="510" w:bottom="454" w:left="510" w:header="709" w:footer="709" w:gutter="0"/>
          <w:cols w:space="708"/>
          <w:docGrid w:linePitch="360"/>
        </w:sectPr>
      </w:pPr>
    </w:p>
    <w:p w:rsidR="00673C79" w:rsidRDefault="00673C79" w:rsidP="00854C57">
      <w:pPr>
        <w:pStyle w:val="ConsPlusNormal"/>
        <w:jc w:val="right"/>
      </w:pPr>
    </w:p>
    <w:p w:rsidR="00673C79" w:rsidRDefault="00673C79" w:rsidP="00854C57">
      <w:pPr>
        <w:pStyle w:val="ConsPlusNormal"/>
        <w:jc w:val="right"/>
      </w:pPr>
    </w:p>
    <w:p w:rsidR="00673C79" w:rsidRDefault="00673C79" w:rsidP="00854C57">
      <w:pPr>
        <w:pStyle w:val="ConsPlusNormal"/>
        <w:jc w:val="right"/>
      </w:pPr>
    </w:p>
    <w:p w:rsidR="00673C79" w:rsidRDefault="00673C79" w:rsidP="00854C57">
      <w:pPr>
        <w:pStyle w:val="ConsPlusNormal"/>
        <w:jc w:val="right"/>
      </w:pPr>
    </w:p>
    <w:p w:rsidR="00673C79" w:rsidRDefault="00673C79" w:rsidP="00854C57">
      <w:pPr>
        <w:pStyle w:val="ConsPlusNormal"/>
        <w:jc w:val="right"/>
      </w:pPr>
    </w:p>
    <w:p w:rsidR="00673C79" w:rsidRDefault="00673C79" w:rsidP="00854C57">
      <w:pPr>
        <w:pStyle w:val="ConsPlusNormal"/>
        <w:jc w:val="right"/>
      </w:pPr>
    </w:p>
    <w:p w:rsidR="00673C79" w:rsidRDefault="00DC33A6" w:rsidP="00673C79">
      <w:pPr>
        <w:pStyle w:val="ConsPlusNormal"/>
        <w:spacing w:line="228" w:lineRule="auto"/>
        <w:ind w:firstLine="709"/>
        <w:jc w:val="right"/>
        <w:outlineLvl w:val="1"/>
        <w:rPr>
          <w:sz w:val="28"/>
          <w:szCs w:val="28"/>
        </w:rPr>
      </w:pPr>
      <w:hyperlink r:id="rId12" w:history="1">
        <w:r w:rsidR="00673C79">
          <w:rPr>
            <w:sz w:val="28"/>
            <w:szCs w:val="28"/>
          </w:rPr>
          <w:t>Таблица</w:t>
        </w:r>
      </w:hyperlink>
      <w:r w:rsidR="00673C79">
        <w:rPr>
          <w:sz w:val="28"/>
          <w:szCs w:val="28"/>
        </w:rPr>
        <w:t xml:space="preserve"> 1</w:t>
      </w:r>
    </w:p>
    <w:p w:rsidR="00673C79" w:rsidRDefault="00673C79" w:rsidP="00673C79">
      <w:pPr>
        <w:pStyle w:val="ConsPlusNormal"/>
        <w:spacing w:line="228" w:lineRule="auto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Структура государственной программы</w:t>
      </w:r>
      <w:bookmarkStart w:id="1" w:name="P443"/>
      <w:bookmarkEnd w:id="1"/>
    </w:p>
    <w:p w:rsidR="00673C79" w:rsidRDefault="00673C79" w:rsidP="00673C79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1. </w:t>
      </w:r>
      <w:r w:rsidRPr="009054B5">
        <w:rPr>
          <w:sz w:val="28"/>
          <w:szCs w:val="28"/>
        </w:rPr>
        <w:t>Перечень основных мероприятий</w:t>
      </w:r>
      <w:r>
        <w:rPr>
          <w:sz w:val="28"/>
          <w:szCs w:val="28"/>
        </w:rPr>
        <w:t xml:space="preserve"> подпрограмм</w:t>
      </w:r>
      <w:r w:rsidRPr="009054B5">
        <w:rPr>
          <w:sz w:val="28"/>
          <w:szCs w:val="28"/>
        </w:rPr>
        <w:t xml:space="preserve"> государственной программы</w:t>
      </w:r>
    </w:p>
    <w:p w:rsidR="00673C79" w:rsidRDefault="00673C79" w:rsidP="00673C79">
      <w:pPr>
        <w:pStyle w:val="ConsPlusNormal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284"/>
        <w:gridCol w:w="4122"/>
        <w:gridCol w:w="3402"/>
        <w:gridCol w:w="4111"/>
      </w:tblGrid>
      <w:tr w:rsidR="00673C79" w:rsidTr="00F45051">
        <w:tc>
          <w:tcPr>
            <w:tcW w:w="460" w:type="dxa"/>
          </w:tcPr>
          <w:p w:rsidR="00673C79" w:rsidRDefault="00673C79" w:rsidP="00F45051">
            <w:pPr>
              <w:pStyle w:val="ConsPlusNormal"/>
              <w:jc w:val="center"/>
            </w:pPr>
          </w:p>
          <w:p w:rsidR="00673C79" w:rsidRDefault="00673C79" w:rsidP="00F4505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84" w:type="dxa"/>
          </w:tcPr>
          <w:p w:rsidR="00673C79" w:rsidRDefault="00673C79" w:rsidP="00F45051">
            <w:pPr>
              <w:pStyle w:val="ConsPlusNormal"/>
              <w:jc w:val="center"/>
            </w:pPr>
            <w:r>
              <w:t>Наименование подпрограммы, основного мероприятия</w:t>
            </w:r>
          </w:p>
        </w:tc>
        <w:tc>
          <w:tcPr>
            <w:tcW w:w="4122" w:type="dxa"/>
          </w:tcPr>
          <w:p w:rsidR="00673C79" w:rsidRDefault="00673C79" w:rsidP="00F45051">
            <w:pPr>
              <w:pStyle w:val="ConsPlusNormal"/>
              <w:jc w:val="center"/>
            </w:pPr>
            <w:r>
              <w:t>Показатели государственной программы (подпрограммы)</w:t>
            </w:r>
          </w:p>
        </w:tc>
        <w:tc>
          <w:tcPr>
            <w:tcW w:w="3402" w:type="dxa"/>
          </w:tcPr>
          <w:p w:rsidR="00673C79" w:rsidRDefault="00673C79" w:rsidP="00F45051">
            <w:pPr>
              <w:pStyle w:val="ConsPlusNormal"/>
              <w:jc w:val="center"/>
            </w:pPr>
            <w:r>
              <w:t>Задачи государственной программы (подпрограммы)</w:t>
            </w:r>
          </w:p>
        </w:tc>
        <w:tc>
          <w:tcPr>
            <w:tcW w:w="4111" w:type="dxa"/>
          </w:tcPr>
          <w:p w:rsidR="00673C79" w:rsidRDefault="00673C79" w:rsidP="00F45051">
            <w:pPr>
              <w:pStyle w:val="ConsPlusNormal"/>
              <w:jc w:val="center"/>
            </w:pPr>
            <w:r>
              <w:t xml:space="preserve">Цели (задачи) плана мероприятий по реализации </w:t>
            </w:r>
            <w:hyperlink r:id="rId13" w:history="1">
              <w:r>
                <w:rPr>
                  <w:color w:val="0000FF"/>
                </w:rPr>
                <w:t>Стратегии</w:t>
              </w:r>
            </w:hyperlink>
          </w:p>
        </w:tc>
      </w:tr>
      <w:tr w:rsidR="00673C79" w:rsidTr="00F45051">
        <w:tc>
          <w:tcPr>
            <w:tcW w:w="460" w:type="dxa"/>
          </w:tcPr>
          <w:p w:rsidR="00673C79" w:rsidRDefault="00673C79" w:rsidP="00F45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4" w:type="dxa"/>
          </w:tcPr>
          <w:p w:rsidR="00673C79" w:rsidRDefault="00673C79" w:rsidP="00F450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22" w:type="dxa"/>
          </w:tcPr>
          <w:p w:rsidR="00673C79" w:rsidRDefault="00673C79" w:rsidP="00F450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673C79" w:rsidRDefault="00673C79" w:rsidP="00F450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673C79" w:rsidRDefault="00673C79" w:rsidP="00F45051">
            <w:pPr>
              <w:pStyle w:val="ConsPlusNormal"/>
              <w:jc w:val="center"/>
            </w:pPr>
            <w:r>
              <w:t>5</w:t>
            </w:r>
          </w:p>
        </w:tc>
      </w:tr>
      <w:tr w:rsidR="00673C79" w:rsidTr="00F45051">
        <w:trPr>
          <w:trHeight w:val="1805"/>
        </w:trPr>
        <w:tc>
          <w:tcPr>
            <w:tcW w:w="460" w:type="dxa"/>
          </w:tcPr>
          <w:p w:rsidR="00673C79" w:rsidRDefault="00673C79" w:rsidP="00F45051">
            <w:pPr>
              <w:pStyle w:val="ConsPlusNormal"/>
            </w:pPr>
          </w:p>
        </w:tc>
        <w:tc>
          <w:tcPr>
            <w:tcW w:w="2284" w:type="dxa"/>
          </w:tcPr>
          <w:p w:rsidR="00673C79" w:rsidRDefault="00673C79" w:rsidP="00F45051">
            <w:pPr>
              <w:pStyle w:val="ConsPlusNormal"/>
              <w:outlineLvl w:val="2"/>
            </w:pPr>
            <w:r>
              <w:t>Подпрограмма "Развитие сети автомобильных дорог общего пользования"</w:t>
            </w:r>
          </w:p>
        </w:tc>
        <w:tc>
          <w:tcPr>
            <w:tcW w:w="4122" w:type="dxa"/>
          </w:tcPr>
          <w:p w:rsidR="00673C79" w:rsidRPr="00D02C64" w:rsidRDefault="00673C79" w:rsidP="00F45051">
            <w:pPr>
              <w:pStyle w:val="ConsPlusNormal"/>
            </w:pPr>
            <w:r w:rsidRPr="00D02C64">
              <w:t>Прирост протяженности автомобильных дорог общего пользования регионального и межмуниципального, а также местного значения, соответствующих</w:t>
            </w:r>
            <w:r w:rsidRPr="00D02C64">
              <w:rPr>
                <w:color w:val="FF0000"/>
              </w:rPr>
              <w:t xml:space="preserve"> </w:t>
            </w:r>
            <w:r w:rsidRPr="00D02C64">
              <w:t>нормативным требованиям к транспортно-эксплуатационным показателям по результатам строительства и реконструкции</w:t>
            </w:r>
          </w:p>
        </w:tc>
        <w:tc>
          <w:tcPr>
            <w:tcW w:w="3402" w:type="dxa"/>
          </w:tcPr>
          <w:p w:rsidR="00673C79" w:rsidRPr="00D02C64" w:rsidRDefault="00673C79" w:rsidP="00F45051">
            <w:pPr>
              <w:pStyle w:val="ConsPlusNormal"/>
            </w:pPr>
            <w:r w:rsidRPr="00D02C64">
              <w:t>Совершенствование и развитие сети автомобильных дорог для реализации потенциала социально-экономического развития муниципальных образований, освоения новых территорий, обеспечения автодорожных подходов к зонам приоритетного развития</w:t>
            </w:r>
          </w:p>
        </w:tc>
        <w:tc>
          <w:tcPr>
            <w:tcW w:w="4111" w:type="dxa"/>
          </w:tcPr>
          <w:p w:rsidR="00673C79" w:rsidRDefault="00673C79" w:rsidP="00F45051">
            <w:pPr>
              <w:pStyle w:val="ConsPlusNormal"/>
            </w:pPr>
            <w:r>
              <w:t>Строительство и реконструкция автомобильных дорог и формирование новых автомобильных маршрутов;</w:t>
            </w:r>
          </w:p>
          <w:p w:rsidR="00673C79" w:rsidRDefault="00673C79" w:rsidP="00F45051">
            <w:pPr>
              <w:pStyle w:val="ConsPlusNormal"/>
            </w:pPr>
            <w:r>
              <w:t>Строительство и реконструкция мостовых переходов;</w:t>
            </w:r>
          </w:p>
          <w:p w:rsidR="00673C79" w:rsidRPr="00D02C64" w:rsidRDefault="00673C79" w:rsidP="00F45051">
            <w:pPr>
              <w:pStyle w:val="ConsPlusNormal"/>
            </w:pPr>
            <w:r>
              <w:t>строительство путепроводов и транспортных развязок, автодорожных обходов населенных пунктов</w:t>
            </w:r>
          </w:p>
        </w:tc>
      </w:tr>
      <w:tr w:rsidR="00673C79" w:rsidTr="00F45051">
        <w:tc>
          <w:tcPr>
            <w:tcW w:w="460" w:type="dxa"/>
          </w:tcPr>
          <w:p w:rsidR="00673C79" w:rsidRDefault="00673C79" w:rsidP="00F45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4" w:type="dxa"/>
          </w:tcPr>
          <w:p w:rsidR="00673C79" w:rsidRDefault="00673C79" w:rsidP="00F45051">
            <w:pPr>
              <w:pStyle w:val="ConsPlusNormal"/>
            </w:pPr>
            <w:r>
              <w:t>Строительство и реконструкция автомобильных дорог общего пользования регионального и межмуниципального значения</w:t>
            </w:r>
          </w:p>
        </w:tc>
        <w:tc>
          <w:tcPr>
            <w:tcW w:w="4122" w:type="dxa"/>
          </w:tcPr>
          <w:p w:rsidR="00673C79" w:rsidRDefault="00673C79" w:rsidP="00F45051">
            <w:pPr>
              <w:pStyle w:val="ConsPlusNormal"/>
            </w:pPr>
            <w:r>
              <w:t>Ввод в эксплуатацию автомобильных дорог общего пользования регионального и межмуниципального значения (и искусственных сооружений на них) после строительства и реконструкции;</w:t>
            </w:r>
          </w:p>
          <w:p w:rsidR="00673C79" w:rsidRDefault="00673C79" w:rsidP="00F45051">
            <w:pPr>
              <w:pStyle w:val="ConsPlusNormal"/>
            </w:pPr>
            <w:r>
              <w:t>р</w:t>
            </w:r>
            <w:r w:rsidRPr="002963FF">
              <w:t xml:space="preserve">азработка стратегических и программных документов по развитию дорожного хозяйства Ленинградской области, </w:t>
            </w:r>
            <w:proofErr w:type="spellStart"/>
            <w:r w:rsidRPr="002963FF">
              <w:t>предпроектной</w:t>
            </w:r>
            <w:proofErr w:type="spellEnd"/>
            <w:r w:rsidRPr="002963FF">
              <w:t xml:space="preserve"> и проектной документации</w:t>
            </w:r>
          </w:p>
        </w:tc>
        <w:tc>
          <w:tcPr>
            <w:tcW w:w="3402" w:type="dxa"/>
          </w:tcPr>
          <w:p w:rsidR="00673C79" w:rsidRDefault="00673C79" w:rsidP="00F45051">
            <w:pPr>
              <w:pStyle w:val="ConsPlusNormal"/>
            </w:pPr>
            <w:r>
              <w:t>Строительство и реконструкция автомобильных дорог общего пользования регионального и межмуниципального значения, в том числе искусственных сооружений на них и формирование новых автомобильных маршрутов</w:t>
            </w:r>
          </w:p>
        </w:tc>
        <w:tc>
          <w:tcPr>
            <w:tcW w:w="4111" w:type="dxa"/>
          </w:tcPr>
          <w:p w:rsidR="00673C79" w:rsidRDefault="00673C79" w:rsidP="00F45051">
            <w:pPr>
              <w:pStyle w:val="ConsPlusNormal"/>
            </w:pPr>
            <w:r>
              <w:t>Строительство и реконструкция автомобильных дорог и формирование новых автомобильных маршрутов;</w:t>
            </w:r>
          </w:p>
          <w:p w:rsidR="00673C79" w:rsidRDefault="00673C79" w:rsidP="00F45051">
            <w:pPr>
              <w:pStyle w:val="ConsPlusNormal"/>
            </w:pPr>
            <w:r>
              <w:t>Строительство и реконструкция мостовых переходов;</w:t>
            </w:r>
          </w:p>
          <w:p w:rsidR="00673C79" w:rsidRDefault="00673C79" w:rsidP="00F45051">
            <w:pPr>
              <w:pStyle w:val="ConsPlusNormal"/>
            </w:pPr>
            <w:r>
              <w:t>строительство путепроводов и транспортных развязок, автодорожных обходов населенных пунктов</w:t>
            </w:r>
          </w:p>
        </w:tc>
      </w:tr>
      <w:tr w:rsidR="00673C79" w:rsidTr="00F45051">
        <w:trPr>
          <w:trHeight w:val="1620"/>
        </w:trPr>
        <w:tc>
          <w:tcPr>
            <w:tcW w:w="460" w:type="dxa"/>
          </w:tcPr>
          <w:p w:rsidR="00673C79" w:rsidRDefault="00673C79" w:rsidP="00F4505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284" w:type="dxa"/>
          </w:tcPr>
          <w:p w:rsidR="00673C79" w:rsidRDefault="00673C79" w:rsidP="00F45051">
            <w:pPr>
              <w:pStyle w:val="ConsPlusNormal"/>
            </w:pPr>
            <w:r>
              <w:t>Строительство (реконструкция), включая проектирование, автомобильных дорог общего пользования местного значения</w:t>
            </w:r>
          </w:p>
        </w:tc>
        <w:tc>
          <w:tcPr>
            <w:tcW w:w="4122" w:type="dxa"/>
          </w:tcPr>
          <w:p w:rsidR="00673C79" w:rsidRDefault="00673C79" w:rsidP="00F45051">
            <w:pPr>
              <w:pStyle w:val="ConsPlusNormal"/>
            </w:pPr>
            <w:r>
              <w:t>Ввод в эксплуатацию автомобильных дорог общего пользования местного значения (и искусственных сооружений на них) после строительства и реконструкции;</w:t>
            </w:r>
          </w:p>
          <w:p w:rsidR="00673C79" w:rsidRDefault="00673C79" w:rsidP="00F45051">
            <w:pPr>
              <w:pStyle w:val="ConsPlusNormal"/>
            </w:pPr>
            <w:r>
              <w:t>р</w:t>
            </w:r>
            <w:r w:rsidRPr="002963FF">
              <w:t xml:space="preserve">азработка стратегических и программных документов по развитию дорожного хозяйства Ленинградской области, </w:t>
            </w:r>
            <w:proofErr w:type="spellStart"/>
            <w:r w:rsidRPr="002963FF">
              <w:t>предпроектной</w:t>
            </w:r>
            <w:proofErr w:type="spellEnd"/>
            <w:r w:rsidRPr="002963FF">
              <w:t xml:space="preserve"> и проектной документации</w:t>
            </w:r>
          </w:p>
        </w:tc>
        <w:tc>
          <w:tcPr>
            <w:tcW w:w="3402" w:type="dxa"/>
          </w:tcPr>
          <w:p w:rsidR="00673C79" w:rsidRDefault="00673C79" w:rsidP="00F45051">
            <w:pPr>
              <w:pStyle w:val="ConsPlusNormal"/>
            </w:pPr>
            <w:r>
              <w:t>Строительство и реконструкция автомобильных дорог общего пользования местного значения, в том числе искусственных сооружений на них</w:t>
            </w:r>
          </w:p>
        </w:tc>
        <w:tc>
          <w:tcPr>
            <w:tcW w:w="4111" w:type="dxa"/>
          </w:tcPr>
          <w:p w:rsidR="00673C79" w:rsidRDefault="00673C79" w:rsidP="00F45051">
            <w:pPr>
              <w:pStyle w:val="ConsPlusNormal"/>
            </w:pPr>
            <w:r>
              <w:t>Строительство и реконструкция автомобильных дорог и формирование новых автомобильных маршрутов;</w:t>
            </w:r>
          </w:p>
          <w:p w:rsidR="00673C79" w:rsidRDefault="00673C79" w:rsidP="00F45051">
            <w:pPr>
              <w:pStyle w:val="ConsPlusNormal"/>
            </w:pPr>
            <w:r>
              <w:t>строительство и реконструкция мостовых переходов</w:t>
            </w:r>
          </w:p>
        </w:tc>
      </w:tr>
      <w:tr w:rsidR="00673C79" w:rsidTr="00F45051">
        <w:tc>
          <w:tcPr>
            <w:tcW w:w="460" w:type="dxa"/>
          </w:tcPr>
          <w:p w:rsidR="00673C79" w:rsidRDefault="00673C79" w:rsidP="00F45051">
            <w:pPr>
              <w:pStyle w:val="ConsPlusNormal"/>
            </w:pPr>
          </w:p>
        </w:tc>
        <w:tc>
          <w:tcPr>
            <w:tcW w:w="2284" w:type="dxa"/>
          </w:tcPr>
          <w:p w:rsidR="00673C79" w:rsidRDefault="00673C79" w:rsidP="00F45051">
            <w:pPr>
              <w:pStyle w:val="ConsPlusNormal"/>
              <w:outlineLvl w:val="2"/>
            </w:pPr>
            <w: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4122" w:type="dxa"/>
          </w:tcPr>
          <w:p w:rsidR="00673C79" w:rsidRPr="00D02C64" w:rsidRDefault="00673C79" w:rsidP="00F45051">
            <w:pPr>
              <w:pStyle w:val="ConsPlusNormal"/>
            </w:pPr>
            <w:r w:rsidRPr="00D02C64">
              <w:t>Доля</w:t>
            </w:r>
            <w:r>
              <w:t xml:space="preserve"> протяженности</w:t>
            </w:r>
            <w:r w:rsidRPr="00D02C64">
              <w:t xml:space="preserve"> автомобильных дорог общего пользования регионального и межмуниципального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3402" w:type="dxa"/>
          </w:tcPr>
          <w:p w:rsidR="00673C79" w:rsidRPr="00D02C64" w:rsidRDefault="00673C79" w:rsidP="00F45051">
            <w:pPr>
              <w:pStyle w:val="ConsPlusNormal"/>
            </w:pPr>
            <w:r w:rsidRPr="00D02C64">
              <w:t>Сохранение существующей дорожной сети Ленинградской области, повышение ее транспортно-эксплуатационного состояния за счет проведения полного комплекса работ по содержанию, капитальному ремонту и ремонту автомобильных дорог</w:t>
            </w:r>
          </w:p>
          <w:p w:rsidR="00673C79" w:rsidRPr="00D02C64" w:rsidRDefault="00673C79" w:rsidP="00F45051">
            <w:pPr>
              <w:pStyle w:val="ConsPlusNormal"/>
            </w:pPr>
          </w:p>
        </w:tc>
        <w:tc>
          <w:tcPr>
            <w:tcW w:w="4111" w:type="dxa"/>
          </w:tcPr>
          <w:p w:rsidR="00673C79" w:rsidRDefault="00673C79" w:rsidP="00F45051">
            <w:pPr>
              <w:pStyle w:val="ConsPlusNormal"/>
            </w:pPr>
            <w:r>
              <w:t>Развитие транспортно-логистической инфраструктуры;</w:t>
            </w:r>
          </w:p>
          <w:p w:rsidR="00673C79" w:rsidRDefault="00673C79" w:rsidP="00F45051">
            <w:pPr>
              <w:pStyle w:val="ConsPlusNormal"/>
            </w:pPr>
            <w:r>
              <w:t>повышение безопасности дорожного движения и снижение негативного влияния транспорта на окружающую среду</w:t>
            </w:r>
          </w:p>
        </w:tc>
      </w:tr>
      <w:tr w:rsidR="00673C79" w:rsidTr="00F45051">
        <w:tc>
          <w:tcPr>
            <w:tcW w:w="460" w:type="dxa"/>
          </w:tcPr>
          <w:p w:rsidR="00673C79" w:rsidRDefault="00673C79" w:rsidP="00F450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4" w:type="dxa"/>
          </w:tcPr>
          <w:p w:rsidR="00673C79" w:rsidRDefault="00673C79" w:rsidP="00F45051">
            <w:pPr>
              <w:pStyle w:val="ConsPlusNormal"/>
            </w:pPr>
            <w:r>
              <w:t>Содержание, капитальный ремонт и ремонт автомобильных дорог общего пользования регионального и межмуниципального значения</w:t>
            </w:r>
          </w:p>
        </w:tc>
        <w:tc>
          <w:tcPr>
            <w:tcW w:w="4122" w:type="dxa"/>
          </w:tcPr>
          <w:p w:rsidR="00673C79" w:rsidRDefault="00673C79" w:rsidP="00F45051">
            <w:pPr>
              <w:pStyle w:val="ConsPlusNormal"/>
            </w:pPr>
            <w:r>
              <w:t>Прирост протяженности автомобильных дорог регионального и межмуниципального значения, соответствующих нормативным требованиям к транспортно-эксплуатационным показателям, введенных в эксплуатацию после работ по капитальному ремонту и ремонту</w:t>
            </w:r>
          </w:p>
        </w:tc>
        <w:tc>
          <w:tcPr>
            <w:tcW w:w="3402" w:type="dxa"/>
          </w:tcPr>
          <w:p w:rsidR="00673C79" w:rsidRDefault="00673C79" w:rsidP="00F45051">
            <w:pPr>
              <w:pStyle w:val="ConsPlusNormal"/>
            </w:pPr>
            <w:r>
              <w:t>Увеличение протяженности автомобильных дорог общего пользования регионального и межмуниципального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4111" w:type="dxa"/>
          </w:tcPr>
          <w:p w:rsidR="00673C79" w:rsidRDefault="00673C79" w:rsidP="00F45051">
            <w:pPr>
              <w:pStyle w:val="ConsPlusNormal"/>
            </w:pPr>
            <w:r>
              <w:t>Развитие транспортно-логистической инфраструктуры;</w:t>
            </w:r>
          </w:p>
          <w:p w:rsidR="00673C79" w:rsidRDefault="00673C79" w:rsidP="00F45051">
            <w:pPr>
              <w:pStyle w:val="ConsPlusNormal"/>
            </w:pPr>
            <w:r>
              <w:t>повышение безопасности дорожного движения и снижение негативного влияния транспорта на окружающую среду</w:t>
            </w:r>
          </w:p>
        </w:tc>
      </w:tr>
      <w:tr w:rsidR="00673C79" w:rsidTr="00F45051">
        <w:tc>
          <w:tcPr>
            <w:tcW w:w="460" w:type="dxa"/>
          </w:tcPr>
          <w:p w:rsidR="00673C79" w:rsidRDefault="00673C79" w:rsidP="00F450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84" w:type="dxa"/>
          </w:tcPr>
          <w:p w:rsidR="00673C79" w:rsidRDefault="00673C79" w:rsidP="00F45051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122" w:type="dxa"/>
          </w:tcPr>
          <w:p w:rsidR="00673C79" w:rsidRDefault="00673C79" w:rsidP="00F45051">
            <w:pPr>
              <w:pStyle w:val="ConsPlusNormal"/>
            </w:pPr>
            <w:r>
              <w:t>Прирост протяженности автомобильных дорог местного значения, соответствующих нормативным требованиям к транспортно-эксплуатационным показателям, введенных в эксплуатацию после работ по капитальному ремонту и ремонту</w:t>
            </w:r>
          </w:p>
        </w:tc>
        <w:tc>
          <w:tcPr>
            <w:tcW w:w="3402" w:type="dxa"/>
          </w:tcPr>
          <w:p w:rsidR="00673C79" w:rsidRDefault="00673C79" w:rsidP="00F45051">
            <w:pPr>
              <w:pStyle w:val="ConsPlusNormal"/>
            </w:pPr>
            <w:r>
              <w:t xml:space="preserve">Увеличение протяженности автомобильных дорог общего пользования местного значения, соответствующих нормативным требованиям </w:t>
            </w:r>
            <w:proofErr w:type="gramStart"/>
            <w:r>
              <w:t>к</w:t>
            </w:r>
            <w:proofErr w:type="gramEnd"/>
            <w:r>
              <w:t xml:space="preserve"> транспортно-</w:t>
            </w:r>
          </w:p>
          <w:p w:rsidR="00673C79" w:rsidRDefault="00673C79" w:rsidP="00F45051">
            <w:pPr>
              <w:pStyle w:val="ConsPlusNormal"/>
            </w:pPr>
            <w:r>
              <w:t>эксплуатационным показателям</w:t>
            </w:r>
          </w:p>
          <w:p w:rsidR="00673C79" w:rsidRDefault="00673C79" w:rsidP="00F45051">
            <w:pPr>
              <w:pStyle w:val="ConsPlusNormal"/>
            </w:pPr>
          </w:p>
        </w:tc>
        <w:tc>
          <w:tcPr>
            <w:tcW w:w="4111" w:type="dxa"/>
          </w:tcPr>
          <w:p w:rsidR="00673C79" w:rsidRDefault="00673C79" w:rsidP="00F45051">
            <w:pPr>
              <w:pStyle w:val="ConsPlusNormal"/>
            </w:pPr>
            <w:r>
              <w:t>Развитие транспортно-логистической инфраструктуры;</w:t>
            </w:r>
          </w:p>
          <w:p w:rsidR="00673C79" w:rsidRDefault="00673C79" w:rsidP="00F45051">
            <w:pPr>
              <w:pStyle w:val="ConsPlusNormal"/>
            </w:pPr>
            <w:r>
              <w:t>повышение безопасности дорожного движения и снижение негативного влияния транспорта на окружающую среду</w:t>
            </w:r>
          </w:p>
        </w:tc>
      </w:tr>
      <w:tr w:rsidR="00673C79" w:rsidTr="00F45051">
        <w:tc>
          <w:tcPr>
            <w:tcW w:w="460" w:type="dxa"/>
          </w:tcPr>
          <w:p w:rsidR="00673C79" w:rsidRDefault="00673C79" w:rsidP="00F450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84" w:type="dxa"/>
          </w:tcPr>
          <w:p w:rsidR="00673C79" w:rsidRDefault="00673C79" w:rsidP="00F45051">
            <w:pPr>
              <w:pStyle w:val="ConsPlusNormal"/>
            </w:pPr>
            <w:r>
              <w:t xml:space="preserve">Техническое </w:t>
            </w:r>
            <w:r>
              <w:lastRenderedPageBreak/>
              <w:t>оснащение, постановка на кадастровый учет объектов недвижимости в целях государственной регистрации прав, функционирование государственных казенных учреждений для обеспечения дорожной деятельности</w:t>
            </w:r>
          </w:p>
        </w:tc>
        <w:tc>
          <w:tcPr>
            <w:tcW w:w="4122" w:type="dxa"/>
          </w:tcPr>
          <w:p w:rsidR="00673C79" w:rsidRDefault="00673C79" w:rsidP="00F45051">
            <w:pPr>
              <w:pStyle w:val="ConsPlusNormal"/>
            </w:pPr>
            <w:r>
              <w:lastRenderedPageBreak/>
              <w:t xml:space="preserve">Ежегодный прирост численности парка </w:t>
            </w:r>
            <w:r>
              <w:lastRenderedPageBreak/>
              <w:t>дорожной техники и другого имущества, необходимого для содержания автодорог и обеспечения контроля качества выполненных дорожных работ;</w:t>
            </w:r>
          </w:p>
          <w:p w:rsidR="00673C79" w:rsidRDefault="00673C79" w:rsidP="00F45051">
            <w:pPr>
              <w:pStyle w:val="ConsPlusNormal"/>
            </w:pPr>
            <w:r>
              <w:t>доля протяженности автомобильных дорог, поставленных на учет в государственном кадастре недвижимости</w:t>
            </w:r>
          </w:p>
        </w:tc>
        <w:tc>
          <w:tcPr>
            <w:tcW w:w="3402" w:type="dxa"/>
          </w:tcPr>
          <w:p w:rsidR="00673C79" w:rsidRDefault="00673C79" w:rsidP="00F45051">
            <w:pPr>
              <w:pStyle w:val="ConsPlusNormal"/>
            </w:pPr>
            <w:r>
              <w:lastRenderedPageBreak/>
              <w:t xml:space="preserve">Увеличение протяженности </w:t>
            </w:r>
            <w:r>
              <w:lastRenderedPageBreak/>
              <w:t>автомобильных дорог общего пользования регионального и межмуниципального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4111" w:type="dxa"/>
          </w:tcPr>
          <w:p w:rsidR="00673C79" w:rsidRDefault="00673C79" w:rsidP="00F45051">
            <w:pPr>
              <w:pStyle w:val="ConsPlusNormal"/>
            </w:pPr>
            <w:r>
              <w:lastRenderedPageBreak/>
              <w:t xml:space="preserve">Повышение безопасности дорожного </w:t>
            </w:r>
            <w:r>
              <w:lastRenderedPageBreak/>
              <w:t>движения и снижение негативного влияния транспорта на окружающую среду</w:t>
            </w:r>
          </w:p>
        </w:tc>
      </w:tr>
      <w:tr w:rsidR="00673C79" w:rsidTr="00F45051">
        <w:trPr>
          <w:trHeight w:val="1594"/>
        </w:trPr>
        <w:tc>
          <w:tcPr>
            <w:tcW w:w="460" w:type="dxa"/>
          </w:tcPr>
          <w:p w:rsidR="00673C79" w:rsidRDefault="00673C79" w:rsidP="00F45051">
            <w:pPr>
              <w:pStyle w:val="ConsPlusNormal"/>
            </w:pPr>
          </w:p>
        </w:tc>
        <w:tc>
          <w:tcPr>
            <w:tcW w:w="2284" w:type="dxa"/>
          </w:tcPr>
          <w:p w:rsidR="00673C79" w:rsidRDefault="00673C79" w:rsidP="00F45051">
            <w:pPr>
              <w:pStyle w:val="ConsPlusNormal"/>
              <w:outlineLvl w:val="2"/>
            </w:pPr>
            <w:r>
              <w:t>Подпрограмма "Повышение безопасности дорожного движения и снижение негативного влияния транспорта на окружающую среду"</w:t>
            </w:r>
          </w:p>
        </w:tc>
        <w:tc>
          <w:tcPr>
            <w:tcW w:w="4122" w:type="dxa"/>
          </w:tcPr>
          <w:p w:rsidR="00673C79" w:rsidRPr="00D02C64" w:rsidRDefault="00673C79" w:rsidP="00F45051">
            <w:pPr>
              <w:pStyle w:val="ConsPlusNormal"/>
            </w:pPr>
            <w:r w:rsidRPr="00407B9B">
              <w:t>Количество мест концентрации дорожно-транспортных происшествий (аварийно-опасных участков) на автомобильных дорогах общего пользования регионального и межмуниципального значения Ленинградской области</w:t>
            </w:r>
          </w:p>
        </w:tc>
        <w:tc>
          <w:tcPr>
            <w:tcW w:w="3402" w:type="dxa"/>
          </w:tcPr>
          <w:p w:rsidR="00673C79" w:rsidRPr="00D02C64" w:rsidRDefault="00673C79" w:rsidP="00F45051">
            <w:pPr>
              <w:pStyle w:val="ConsPlusNormal"/>
            </w:pPr>
            <w:r w:rsidRPr="00D02C64">
              <w:t>Повышение безопасности дорожного движения и снижение негативного влияния транспорта на окружающую среду</w:t>
            </w:r>
          </w:p>
        </w:tc>
        <w:tc>
          <w:tcPr>
            <w:tcW w:w="4111" w:type="dxa"/>
          </w:tcPr>
          <w:p w:rsidR="00673C79" w:rsidRPr="00D02C64" w:rsidRDefault="00673C79" w:rsidP="00F45051">
            <w:pPr>
              <w:pStyle w:val="ConsPlusNormal"/>
            </w:pPr>
            <w:r w:rsidRPr="00D02C64">
              <w:t>Повышение безопасности дорожного движения и снижение негативного влияния транспорта на окружающую среду</w:t>
            </w:r>
          </w:p>
        </w:tc>
      </w:tr>
      <w:tr w:rsidR="00673C79" w:rsidTr="00F45051">
        <w:tc>
          <w:tcPr>
            <w:tcW w:w="460" w:type="dxa"/>
          </w:tcPr>
          <w:p w:rsidR="00673C79" w:rsidRDefault="00673C79" w:rsidP="00F450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673C79" w:rsidRDefault="00673C79" w:rsidP="00F45051">
            <w:pPr>
              <w:pStyle w:val="ConsPlusNormal"/>
            </w:pPr>
            <w:r>
              <w:t>Предупреждение опасного поведения участников дорожного движения</w:t>
            </w:r>
          </w:p>
        </w:tc>
        <w:tc>
          <w:tcPr>
            <w:tcW w:w="4122" w:type="dxa"/>
          </w:tcPr>
          <w:p w:rsidR="00673C79" w:rsidRDefault="00673C79" w:rsidP="00F45051">
            <w:pPr>
              <w:pStyle w:val="ConsPlusNormal"/>
            </w:pPr>
            <w:r>
              <w:t>Уровень социального риска (число лиц, погибших в ДТП, на 100 тыс. населения);</w:t>
            </w:r>
          </w:p>
          <w:p w:rsidR="00673C79" w:rsidRPr="00AE48C1" w:rsidRDefault="00673C79" w:rsidP="00F45051">
            <w:pPr>
              <w:pStyle w:val="ConsPlusNormal"/>
            </w:pPr>
            <w:r>
              <w:rPr>
                <w:bCs/>
              </w:rPr>
              <w:t>Доля ДТП с участием детей пешеходов в общем количестве ДТП</w:t>
            </w:r>
          </w:p>
        </w:tc>
        <w:tc>
          <w:tcPr>
            <w:tcW w:w="3402" w:type="dxa"/>
          </w:tcPr>
          <w:p w:rsidR="00673C79" w:rsidRDefault="00673C79" w:rsidP="00F45051">
            <w:pPr>
              <w:pStyle w:val="ConsPlusNormal"/>
            </w:pPr>
            <w:r w:rsidRPr="00B74339">
              <w:t>Сокращение уровня социального риска</w:t>
            </w:r>
          </w:p>
        </w:tc>
        <w:tc>
          <w:tcPr>
            <w:tcW w:w="4111" w:type="dxa"/>
          </w:tcPr>
          <w:p w:rsidR="00673C79" w:rsidRDefault="00673C79" w:rsidP="00F45051">
            <w:pPr>
              <w:pStyle w:val="ConsPlusNormal"/>
            </w:pPr>
            <w:r>
              <w:t>Повышение безопасности дорожного движения и снижение негативного влияния транспорта на окружающую среду</w:t>
            </w:r>
          </w:p>
        </w:tc>
      </w:tr>
      <w:tr w:rsidR="00673C79" w:rsidTr="00F45051">
        <w:trPr>
          <w:trHeight w:val="1891"/>
        </w:trPr>
        <w:tc>
          <w:tcPr>
            <w:tcW w:w="460" w:type="dxa"/>
          </w:tcPr>
          <w:p w:rsidR="00673C79" w:rsidRDefault="00673C79" w:rsidP="00F4505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84" w:type="dxa"/>
          </w:tcPr>
          <w:p w:rsidR="00673C79" w:rsidRDefault="00673C79" w:rsidP="00F45051">
            <w:pPr>
              <w:pStyle w:val="ConsPlusNormal"/>
            </w:pPr>
            <w:r>
              <w:t>Сокращение аварийности на участках концентрации ДТП инженерными методами</w:t>
            </w:r>
          </w:p>
        </w:tc>
        <w:tc>
          <w:tcPr>
            <w:tcW w:w="4122" w:type="dxa"/>
          </w:tcPr>
          <w:p w:rsidR="00673C79" w:rsidRDefault="00673C79" w:rsidP="00F45051">
            <w:pPr>
              <w:pStyle w:val="ConsPlusNormal"/>
            </w:pPr>
            <w:r>
              <w:t>Уровень оснащенности участков концентрации ДТП на автомобильных дорогах регионального значения Ленинградской области элементами обустройства, предназначенными для обеспечения безопасности дорожного движения</w:t>
            </w:r>
          </w:p>
        </w:tc>
        <w:tc>
          <w:tcPr>
            <w:tcW w:w="3402" w:type="dxa"/>
          </w:tcPr>
          <w:p w:rsidR="00673C79" w:rsidRDefault="00673C79" w:rsidP="00F45051">
            <w:pPr>
              <w:pStyle w:val="ConsPlusNormal"/>
            </w:pPr>
            <w:r>
              <w:t>Повышение уровня оснащенности участков концентрации ДТП на автомобильных дорогах регионального значения Ленинградской области элементами обустройства, предназначенными для обеспечения безопасности дорожного движения</w:t>
            </w:r>
          </w:p>
        </w:tc>
        <w:tc>
          <w:tcPr>
            <w:tcW w:w="4111" w:type="dxa"/>
          </w:tcPr>
          <w:p w:rsidR="00673C79" w:rsidRDefault="00673C79" w:rsidP="00F45051">
            <w:pPr>
              <w:pStyle w:val="ConsPlusNormal"/>
            </w:pPr>
            <w:r>
              <w:t>Повышение безопасности дорожного движения и снижение негативного влияния транспорта на окружающую среду;</w:t>
            </w:r>
          </w:p>
          <w:p w:rsidR="00673C79" w:rsidRDefault="00673C79" w:rsidP="00F45051">
            <w:pPr>
              <w:pStyle w:val="ConsPlusNormal"/>
            </w:pPr>
            <w:r>
              <w:t>сокращение аварийности на участках концентрации ДТП инженерными методами</w:t>
            </w:r>
          </w:p>
        </w:tc>
      </w:tr>
      <w:tr w:rsidR="00673C79" w:rsidTr="00F45051">
        <w:tc>
          <w:tcPr>
            <w:tcW w:w="460" w:type="dxa"/>
          </w:tcPr>
          <w:p w:rsidR="00673C79" w:rsidRDefault="00673C79" w:rsidP="00F4505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673C79" w:rsidRDefault="00673C79" w:rsidP="00F45051">
            <w:pPr>
              <w:pStyle w:val="ConsPlusNormal"/>
            </w:pPr>
            <w:r>
              <w:t xml:space="preserve">Обеспечение безопасности </w:t>
            </w:r>
            <w:r>
              <w:lastRenderedPageBreak/>
              <w:t>эксплуатации самоходных машин для жизни и здоровья людей</w:t>
            </w:r>
          </w:p>
        </w:tc>
        <w:tc>
          <w:tcPr>
            <w:tcW w:w="4122" w:type="dxa"/>
          </w:tcPr>
          <w:p w:rsidR="00673C79" w:rsidRDefault="00673C79" w:rsidP="00F45051">
            <w:pPr>
              <w:pStyle w:val="ConsPlusNormal"/>
            </w:pPr>
            <w:r>
              <w:lastRenderedPageBreak/>
              <w:t xml:space="preserve">Уровень ДТП с участием поднадзорных самоходных машин от общего количества </w:t>
            </w:r>
            <w:r>
              <w:lastRenderedPageBreak/>
              <w:t>ДТП</w:t>
            </w:r>
          </w:p>
        </w:tc>
        <w:tc>
          <w:tcPr>
            <w:tcW w:w="3402" w:type="dxa"/>
          </w:tcPr>
          <w:p w:rsidR="00673C79" w:rsidRDefault="00673C79" w:rsidP="00F45051">
            <w:pPr>
              <w:pStyle w:val="ConsPlusNormal"/>
            </w:pPr>
            <w:r>
              <w:lastRenderedPageBreak/>
              <w:t xml:space="preserve">Сокращение числа ДТП с участием самоходных поднадзорных </w:t>
            </w:r>
            <w:r>
              <w:lastRenderedPageBreak/>
              <w:t>машин</w:t>
            </w:r>
          </w:p>
        </w:tc>
        <w:tc>
          <w:tcPr>
            <w:tcW w:w="4111" w:type="dxa"/>
          </w:tcPr>
          <w:p w:rsidR="00673C79" w:rsidRDefault="00673C79" w:rsidP="00F45051">
            <w:pPr>
              <w:pStyle w:val="ConsPlusNormal"/>
            </w:pPr>
            <w:r>
              <w:lastRenderedPageBreak/>
              <w:t xml:space="preserve">Повышение безопасности дорожного движения и снижение негативного </w:t>
            </w:r>
            <w:r>
              <w:lastRenderedPageBreak/>
              <w:t>влияния транспорта на окружающую среду</w:t>
            </w:r>
          </w:p>
        </w:tc>
      </w:tr>
      <w:tr w:rsidR="00673C79" w:rsidTr="00F45051">
        <w:tc>
          <w:tcPr>
            <w:tcW w:w="460" w:type="dxa"/>
          </w:tcPr>
          <w:p w:rsidR="00673C79" w:rsidRDefault="00673C79" w:rsidP="00F45051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284" w:type="dxa"/>
          </w:tcPr>
          <w:p w:rsidR="00673C79" w:rsidRDefault="00673C79" w:rsidP="00F45051">
            <w:pPr>
              <w:pStyle w:val="ConsPlusNormal"/>
            </w:pPr>
            <w:r>
              <w:t>Перевод транспорта на газомоторное топливо</w:t>
            </w:r>
          </w:p>
        </w:tc>
        <w:tc>
          <w:tcPr>
            <w:tcW w:w="4122" w:type="dxa"/>
          </w:tcPr>
          <w:p w:rsidR="00673C79" w:rsidRDefault="00673C79" w:rsidP="00F45051">
            <w:pPr>
              <w:pStyle w:val="ConsPlusNormal"/>
            </w:pPr>
            <w:r>
              <w:t>Объем сокращения выбросов загрязняющих веществ автомобильным транспортом;</w:t>
            </w:r>
          </w:p>
          <w:p w:rsidR="00673C79" w:rsidRDefault="00673C79" w:rsidP="00F45051">
            <w:pPr>
              <w:pStyle w:val="ConsPlusNormal"/>
            </w:pPr>
            <w:r>
              <w:t>доля автотранспортных средств на газомоторном топливе, отвечающих требованиям энергетической эффективности, приобретенных при государственной поддержке, в парке подвижного состава автотранспортных пассажирских предприятий</w:t>
            </w:r>
          </w:p>
        </w:tc>
        <w:tc>
          <w:tcPr>
            <w:tcW w:w="3402" w:type="dxa"/>
          </w:tcPr>
          <w:p w:rsidR="00673C79" w:rsidRDefault="00673C79" w:rsidP="00F45051">
            <w:pPr>
              <w:pStyle w:val="ConsPlusNormal"/>
            </w:pPr>
            <w:r>
              <w:t>Сокращение объема выбросов загрязняющих веществ автомобильным транспортом</w:t>
            </w:r>
          </w:p>
        </w:tc>
        <w:tc>
          <w:tcPr>
            <w:tcW w:w="4111" w:type="dxa"/>
          </w:tcPr>
          <w:p w:rsidR="00673C79" w:rsidRDefault="00673C79" w:rsidP="00F45051">
            <w:pPr>
              <w:pStyle w:val="ConsPlusNormal"/>
            </w:pPr>
            <w:r>
              <w:t>Перевод транспорта на газомоторное топливо</w:t>
            </w:r>
          </w:p>
        </w:tc>
      </w:tr>
      <w:tr w:rsidR="00673C79" w:rsidTr="00F45051">
        <w:tc>
          <w:tcPr>
            <w:tcW w:w="460" w:type="dxa"/>
          </w:tcPr>
          <w:p w:rsidR="00673C79" w:rsidRDefault="00673C79" w:rsidP="00F45051">
            <w:pPr>
              <w:pStyle w:val="ConsPlusNormal"/>
            </w:pPr>
          </w:p>
        </w:tc>
        <w:tc>
          <w:tcPr>
            <w:tcW w:w="2284" w:type="dxa"/>
          </w:tcPr>
          <w:p w:rsidR="00673C79" w:rsidRPr="00D02C64" w:rsidRDefault="00673C79" w:rsidP="00F45051">
            <w:pPr>
              <w:pStyle w:val="ConsPlusNormal"/>
              <w:outlineLvl w:val="2"/>
            </w:pPr>
            <w:r w:rsidRPr="00D02C64">
              <w:t>Подпрограмма "Общественный транспорт и транспортная инфраструктура"</w:t>
            </w:r>
          </w:p>
        </w:tc>
        <w:tc>
          <w:tcPr>
            <w:tcW w:w="4122" w:type="dxa"/>
          </w:tcPr>
          <w:p w:rsidR="00673C79" w:rsidRPr="00D02C64" w:rsidRDefault="00673C79" w:rsidP="00F45051">
            <w:pPr>
              <w:autoSpaceDE w:val="0"/>
              <w:autoSpaceDN w:val="0"/>
              <w:adjustRightInd w:val="0"/>
              <w:spacing w:after="0" w:line="240" w:lineRule="auto"/>
            </w:pPr>
            <w:r w:rsidRPr="00BB4B67">
              <w:t>Количество перевезенных пассажиров</w:t>
            </w:r>
          </w:p>
        </w:tc>
        <w:tc>
          <w:tcPr>
            <w:tcW w:w="3402" w:type="dxa"/>
          </w:tcPr>
          <w:p w:rsidR="00673C79" w:rsidRPr="00D02C64" w:rsidRDefault="00673C79" w:rsidP="00F45051">
            <w:pPr>
              <w:pStyle w:val="ConsPlusNormal"/>
            </w:pPr>
            <w:r w:rsidRPr="00D02C64">
              <w:t>Развитие общественного транспорта и транспортно-логистической инфраструктуры</w:t>
            </w:r>
          </w:p>
        </w:tc>
        <w:tc>
          <w:tcPr>
            <w:tcW w:w="4111" w:type="dxa"/>
          </w:tcPr>
          <w:p w:rsidR="00673C79" w:rsidRPr="00B74F89" w:rsidRDefault="00673C79" w:rsidP="00F45051">
            <w:pPr>
              <w:pStyle w:val="ConsPlusNormal"/>
            </w:pPr>
            <w:r w:rsidRPr="00B74F89">
              <w:t>Развитие общественного транспорта</w:t>
            </w:r>
          </w:p>
          <w:p w:rsidR="00673C79" w:rsidRPr="00B74F89" w:rsidRDefault="00673C79" w:rsidP="00F45051">
            <w:pPr>
              <w:pStyle w:val="ConsPlusNormal"/>
            </w:pPr>
            <w:r w:rsidRPr="00B74F89">
              <w:t>Развитие инфраструктуры общественного транспорта;</w:t>
            </w:r>
          </w:p>
          <w:p w:rsidR="00673C79" w:rsidRPr="00B74F89" w:rsidRDefault="00673C79" w:rsidP="00F45051">
            <w:pPr>
              <w:pStyle w:val="ConsPlusNormal"/>
            </w:pPr>
            <w:r w:rsidRPr="00B74F89">
              <w:t xml:space="preserve">Развитие транспортно-логистической инфраструктуры; </w:t>
            </w:r>
          </w:p>
          <w:p w:rsidR="00673C79" w:rsidRPr="00B74F89" w:rsidRDefault="00673C79" w:rsidP="00F45051">
            <w:pPr>
              <w:pStyle w:val="ConsPlusNormal"/>
            </w:pPr>
            <w:r w:rsidRPr="00B74F89">
              <w:t>Привлечение частных сре</w:t>
            </w:r>
            <w:proofErr w:type="gramStart"/>
            <w:r w:rsidRPr="00B74F89">
              <w:t>дств в р</w:t>
            </w:r>
            <w:proofErr w:type="gramEnd"/>
            <w:r w:rsidRPr="00B74F89">
              <w:t>азвитие транспорта и транспортной инфраструктуры;</w:t>
            </w:r>
          </w:p>
          <w:p w:rsidR="00673C79" w:rsidRPr="00B74F89" w:rsidRDefault="00673C79" w:rsidP="00F45051">
            <w:pPr>
              <w:pStyle w:val="ConsPlusNormal"/>
            </w:pPr>
            <w:r w:rsidRPr="00B74F89">
              <w:t>Координация развития транспортной системы Ленинградской области и Санкт-Петербурга</w:t>
            </w:r>
          </w:p>
          <w:p w:rsidR="00673C79" w:rsidRPr="00B74F89" w:rsidRDefault="00673C79" w:rsidP="00F45051">
            <w:pPr>
              <w:pStyle w:val="ConsPlusNormal"/>
            </w:pPr>
            <w:r w:rsidRPr="00B74F89">
              <w:t>Развитие информационных систем на общественном транспорте</w:t>
            </w:r>
          </w:p>
          <w:p w:rsidR="00673C79" w:rsidRPr="00D02C64" w:rsidRDefault="00673C79" w:rsidP="00F45051">
            <w:pPr>
              <w:pStyle w:val="ConsPlusNormal"/>
            </w:pPr>
            <w:r w:rsidRPr="00B74F89">
              <w:t>Внедрение социального стандарта транспортного обслуживания населения;</w:t>
            </w:r>
          </w:p>
        </w:tc>
      </w:tr>
      <w:tr w:rsidR="00673C79" w:rsidTr="00F45051">
        <w:trPr>
          <w:trHeight w:val="1780"/>
        </w:trPr>
        <w:tc>
          <w:tcPr>
            <w:tcW w:w="460" w:type="dxa"/>
          </w:tcPr>
          <w:p w:rsidR="00673C79" w:rsidRDefault="00673C79" w:rsidP="00F450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84" w:type="dxa"/>
          </w:tcPr>
          <w:p w:rsidR="00673C79" w:rsidRDefault="00673C79" w:rsidP="00F45051">
            <w:pPr>
              <w:pStyle w:val="ConsPlusNormal"/>
            </w:pPr>
            <w:r>
              <w:t xml:space="preserve">Обеспечение устойчивого функционирования и совершенствования системы транспортного обслуживания населения </w:t>
            </w:r>
            <w:r>
              <w:lastRenderedPageBreak/>
              <w:t>Ленинградской области</w:t>
            </w:r>
          </w:p>
        </w:tc>
        <w:tc>
          <w:tcPr>
            <w:tcW w:w="4122" w:type="dxa"/>
          </w:tcPr>
          <w:p w:rsidR="00673C79" w:rsidRDefault="00673C79" w:rsidP="00F45051">
            <w:pPr>
              <w:pStyle w:val="ConsPlusNormal"/>
            </w:pPr>
            <w:r>
              <w:lastRenderedPageBreak/>
              <w:t>Доля населенных пунктов численностью свыше 100 человек, обеспеченных регулярным пассажирским сообщением;</w:t>
            </w:r>
          </w:p>
          <w:p w:rsidR="00673C79" w:rsidRDefault="00673C79" w:rsidP="00F45051">
            <w:pPr>
              <w:pStyle w:val="ConsPlusNormal"/>
            </w:pPr>
            <w:r>
              <w:t>выполнение критериев и показателей эффективности и результативности деятельности ГКУ ЛО "</w:t>
            </w:r>
            <w:proofErr w:type="spellStart"/>
            <w:r>
              <w:t>Леноблтранс</w:t>
            </w:r>
            <w:proofErr w:type="spellEnd"/>
            <w:r>
              <w:t>", утвержденных управлением Ленинградской области по транспорту</w:t>
            </w:r>
          </w:p>
        </w:tc>
        <w:tc>
          <w:tcPr>
            <w:tcW w:w="3402" w:type="dxa"/>
          </w:tcPr>
          <w:p w:rsidR="00673C79" w:rsidRDefault="00673C79" w:rsidP="00F45051">
            <w:pPr>
              <w:pStyle w:val="ConsPlusNormal"/>
            </w:pPr>
            <w:r>
              <w:t>Внедрение социального стандарта транспортного обслуживания населения</w:t>
            </w:r>
          </w:p>
        </w:tc>
        <w:tc>
          <w:tcPr>
            <w:tcW w:w="4111" w:type="dxa"/>
          </w:tcPr>
          <w:p w:rsidR="00673C79" w:rsidRDefault="00673C79" w:rsidP="00F45051">
            <w:pPr>
              <w:pStyle w:val="ConsPlusNormal"/>
            </w:pPr>
            <w:r>
              <w:t>Внедрение социального стандарта транспортного обслуживания населения;</w:t>
            </w:r>
          </w:p>
          <w:p w:rsidR="00673C79" w:rsidRDefault="00673C79" w:rsidP="00F45051">
            <w:pPr>
              <w:pStyle w:val="ConsPlusNormal"/>
            </w:pPr>
            <w:r>
              <w:t>развитие информационных систем на общественном транспорте</w:t>
            </w:r>
          </w:p>
        </w:tc>
      </w:tr>
      <w:tr w:rsidR="00673C79" w:rsidTr="00F45051">
        <w:tc>
          <w:tcPr>
            <w:tcW w:w="460" w:type="dxa"/>
          </w:tcPr>
          <w:p w:rsidR="00673C79" w:rsidRDefault="00673C79" w:rsidP="00F45051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284" w:type="dxa"/>
          </w:tcPr>
          <w:p w:rsidR="00673C79" w:rsidRDefault="00673C79" w:rsidP="00F45051">
            <w:pPr>
              <w:pStyle w:val="ConsPlusNormal"/>
            </w:pPr>
            <w:r>
              <w:t>Развитие транспортной инфраструктуры Ленинградской области</w:t>
            </w:r>
          </w:p>
        </w:tc>
        <w:tc>
          <w:tcPr>
            <w:tcW w:w="4122" w:type="dxa"/>
          </w:tcPr>
          <w:p w:rsidR="00673C79" w:rsidRDefault="00673C79" w:rsidP="00F45051">
            <w:pPr>
              <w:pStyle w:val="ConsPlusNormal"/>
            </w:pPr>
            <w:r>
              <w:t>Выполнение программы деятельности АНО "Дирекция по развитию транспортной системы Санкт-Петербурга и Ленинградской области" на очередной год</w:t>
            </w:r>
          </w:p>
          <w:p w:rsidR="00673C79" w:rsidRDefault="00673C79" w:rsidP="00F45051">
            <w:pPr>
              <w:pStyle w:val="ConsPlusNormal"/>
            </w:pPr>
            <w:r>
              <w:t>к</w:t>
            </w:r>
            <w:r w:rsidRPr="00BB4B67">
              <w:t>оличество проектов, реализуемых совместно Ленинградской областью и Санкт-Петербургом</w:t>
            </w:r>
          </w:p>
        </w:tc>
        <w:tc>
          <w:tcPr>
            <w:tcW w:w="3402" w:type="dxa"/>
          </w:tcPr>
          <w:p w:rsidR="00673C79" w:rsidRDefault="00673C79" w:rsidP="00F45051">
            <w:pPr>
              <w:pStyle w:val="ConsPlusNormal"/>
            </w:pPr>
            <w:r>
              <w:t>Координация развития транспортной системы Ленинградской области и Санкт-Петербурга</w:t>
            </w:r>
          </w:p>
        </w:tc>
        <w:tc>
          <w:tcPr>
            <w:tcW w:w="4111" w:type="dxa"/>
          </w:tcPr>
          <w:p w:rsidR="00673C79" w:rsidRPr="00B74F89" w:rsidRDefault="00673C79" w:rsidP="00F45051">
            <w:pPr>
              <w:pStyle w:val="ConsPlusNormal"/>
            </w:pPr>
            <w:r w:rsidRPr="00B74F89">
              <w:t>Развитие общественного транспорта;</w:t>
            </w:r>
          </w:p>
          <w:p w:rsidR="00673C79" w:rsidRPr="00B74F89" w:rsidRDefault="00673C79" w:rsidP="00F45051">
            <w:pPr>
              <w:pStyle w:val="ConsPlusNormal"/>
            </w:pPr>
            <w:r w:rsidRPr="00B74F89">
              <w:t>Развитие инфраструктуры общественного транспорта;</w:t>
            </w:r>
          </w:p>
          <w:p w:rsidR="00673C79" w:rsidRPr="00B74F89" w:rsidRDefault="00673C79" w:rsidP="00F45051">
            <w:pPr>
              <w:pStyle w:val="ConsPlusNormal"/>
            </w:pPr>
            <w:r w:rsidRPr="00B74F89">
              <w:t>Развитие транспортно-логистической инфраструктуры</w:t>
            </w:r>
          </w:p>
          <w:p w:rsidR="00673C79" w:rsidRPr="00B74F89" w:rsidRDefault="00673C79" w:rsidP="00F45051">
            <w:pPr>
              <w:pStyle w:val="ConsPlusNormal"/>
            </w:pPr>
            <w:r w:rsidRPr="00B74F89">
              <w:t>Развитие скоростного (рельсового) транспорта;</w:t>
            </w:r>
          </w:p>
          <w:p w:rsidR="00673C79" w:rsidRPr="00B74F89" w:rsidRDefault="00673C79" w:rsidP="00F45051">
            <w:pPr>
              <w:pStyle w:val="ConsPlusNormal"/>
            </w:pPr>
            <w:r w:rsidRPr="00B74F89">
              <w:t>Развитие инфраструктуры воздушного транспорта;</w:t>
            </w:r>
          </w:p>
          <w:p w:rsidR="00673C79" w:rsidRPr="00B74F89" w:rsidRDefault="00673C79" w:rsidP="00F45051">
            <w:pPr>
              <w:pStyle w:val="ConsPlusNormal"/>
            </w:pPr>
            <w:r w:rsidRPr="00B74F89">
              <w:t>Развитие транспортно-логистических и производственно-транспортных комплексов;</w:t>
            </w:r>
          </w:p>
          <w:p w:rsidR="00673C79" w:rsidRPr="00B74F89" w:rsidRDefault="00673C79" w:rsidP="00F45051">
            <w:pPr>
              <w:pStyle w:val="ConsPlusNormal"/>
            </w:pPr>
            <w:r w:rsidRPr="00B74F89">
              <w:t>Привлечение частных сре</w:t>
            </w:r>
            <w:proofErr w:type="gramStart"/>
            <w:r w:rsidRPr="00B74F89">
              <w:t>дств в р</w:t>
            </w:r>
            <w:proofErr w:type="gramEnd"/>
            <w:r w:rsidRPr="00B74F89">
              <w:t>азвитие транспорта и транспортной инфраструктуры;</w:t>
            </w:r>
          </w:p>
          <w:p w:rsidR="00673C79" w:rsidRDefault="00673C79" w:rsidP="00F45051">
            <w:pPr>
              <w:pStyle w:val="ConsPlusNormal"/>
            </w:pPr>
            <w:r w:rsidRPr="00B74F89">
              <w:t>Координация развития транспортной системы Ленинградской области и Санкт-Петербурга</w:t>
            </w:r>
          </w:p>
        </w:tc>
      </w:tr>
    </w:tbl>
    <w:p w:rsidR="00673C79" w:rsidRDefault="00673C79" w:rsidP="00673C79">
      <w:pPr>
        <w:pStyle w:val="ConsPlusNormal"/>
      </w:pPr>
    </w:p>
    <w:p w:rsidR="00673C79" w:rsidRDefault="00673C79" w:rsidP="00673C79">
      <w:pPr>
        <w:pStyle w:val="ConsPlusNormal"/>
      </w:pPr>
    </w:p>
    <w:p w:rsidR="00673C79" w:rsidRDefault="00673C79" w:rsidP="00673C79">
      <w:pPr>
        <w:pStyle w:val="ConsPlusNormal"/>
      </w:pPr>
    </w:p>
    <w:p w:rsidR="00673C79" w:rsidRDefault="00673C79" w:rsidP="00673C79">
      <w:pPr>
        <w:pStyle w:val="ConsPlusNormal"/>
      </w:pPr>
    </w:p>
    <w:p w:rsidR="00673C79" w:rsidRDefault="00673C79" w:rsidP="00673C79">
      <w:pPr>
        <w:jc w:val="center"/>
        <w:rPr>
          <w:sz w:val="28"/>
          <w:szCs w:val="28"/>
        </w:rPr>
      </w:pPr>
      <w:r w:rsidRPr="007D022C">
        <w:rPr>
          <w:sz w:val="28"/>
          <w:szCs w:val="28"/>
        </w:rPr>
        <w:t>Часть 2. Перечень проектов, включенных в государственную программу (проектная часть государственной программы)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693"/>
        <w:gridCol w:w="2386"/>
        <w:gridCol w:w="2112"/>
        <w:gridCol w:w="1881"/>
        <w:gridCol w:w="2345"/>
      </w:tblGrid>
      <w:tr w:rsidR="00673C79" w:rsidTr="00F45051">
        <w:tc>
          <w:tcPr>
            <w:tcW w:w="817" w:type="dxa"/>
          </w:tcPr>
          <w:p w:rsidR="00673C79" w:rsidRPr="007D022C" w:rsidRDefault="00673C79" w:rsidP="00F45051">
            <w:pPr>
              <w:jc w:val="center"/>
            </w:pPr>
            <w:r w:rsidRPr="007D022C">
              <w:t xml:space="preserve">№ </w:t>
            </w:r>
            <w:proofErr w:type="gramStart"/>
            <w:r w:rsidRPr="007D022C">
              <w:t>п</w:t>
            </w:r>
            <w:proofErr w:type="gramEnd"/>
            <w:r w:rsidRPr="007D022C">
              <w:t>/п</w:t>
            </w:r>
          </w:p>
        </w:tc>
        <w:tc>
          <w:tcPr>
            <w:tcW w:w="2552" w:type="dxa"/>
          </w:tcPr>
          <w:p w:rsidR="00673C79" w:rsidRPr="007D022C" w:rsidRDefault="00673C79" w:rsidP="00F45051">
            <w:pPr>
              <w:jc w:val="center"/>
            </w:pPr>
            <w:r w:rsidRPr="007D022C">
              <w:t>Наименование проекта, вид проекта (приоритетный, отраслевой)</w:t>
            </w:r>
          </w:p>
        </w:tc>
        <w:tc>
          <w:tcPr>
            <w:tcW w:w="2693" w:type="dxa"/>
          </w:tcPr>
          <w:p w:rsidR="00673C79" w:rsidRPr="007D022C" w:rsidRDefault="00673C79" w:rsidP="00F45051">
            <w:pPr>
              <w:jc w:val="center"/>
            </w:pPr>
            <w:r w:rsidRPr="007D022C">
              <w:t>Сроки и цель проекта</w:t>
            </w:r>
          </w:p>
        </w:tc>
        <w:tc>
          <w:tcPr>
            <w:tcW w:w="2386" w:type="dxa"/>
          </w:tcPr>
          <w:p w:rsidR="00673C79" w:rsidRPr="007D022C" w:rsidRDefault="00673C79" w:rsidP="00F45051">
            <w:pPr>
              <w:jc w:val="center"/>
            </w:pPr>
            <w:r w:rsidRPr="007D022C">
              <w:t>Участники проекта</w:t>
            </w:r>
          </w:p>
        </w:tc>
        <w:tc>
          <w:tcPr>
            <w:tcW w:w="2112" w:type="dxa"/>
          </w:tcPr>
          <w:p w:rsidR="00673C79" w:rsidRPr="007D022C" w:rsidRDefault="00673C79" w:rsidP="00F45051">
            <w:pPr>
              <w:jc w:val="center"/>
            </w:pPr>
            <w:r w:rsidRPr="007D022C">
              <w:t>Показатели государственной программы (подпрограммы)</w:t>
            </w:r>
          </w:p>
        </w:tc>
        <w:tc>
          <w:tcPr>
            <w:tcW w:w="1881" w:type="dxa"/>
          </w:tcPr>
          <w:p w:rsidR="00673C79" w:rsidRPr="007D022C" w:rsidRDefault="00673C79" w:rsidP="00F45051">
            <w:pPr>
              <w:jc w:val="center"/>
            </w:pPr>
            <w:r w:rsidRPr="007D022C">
              <w:t>Задачи государственной программы (подпрограммы)</w:t>
            </w:r>
          </w:p>
        </w:tc>
        <w:tc>
          <w:tcPr>
            <w:tcW w:w="2345" w:type="dxa"/>
          </w:tcPr>
          <w:p w:rsidR="00673C79" w:rsidRPr="007D022C" w:rsidRDefault="00673C79" w:rsidP="00F45051">
            <w:pPr>
              <w:jc w:val="center"/>
            </w:pPr>
            <w:r w:rsidRPr="007D022C">
              <w:t>Цели (задачи) мероприятий по реализации Стратегии</w:t>
            </w:r>
          </w:p>
        </w:tc>
      </w:tr>
      <w:tr w:rsidR="00673C79" w:rsidTr="00F45051">
        <w:tc>
          <w:tcPr>
            <w:tcW w:w="817" w:type="dxa"/>
          </w:tcPr>
          <w:p w:rsidR="00673C79" w:rsidRPr="007D022C" w:rsidRDefault="00673C79" w:rsidP="00F45051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673C79" w:rsidRPr="007D022C" w:rsidRDefault="00673C79" w:rsidP="00F45051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673C79" w:rsidRPr="007D022C" w:rsidRDefault="00673C79" w:rsidP="00F45051">
            <w:pPr>
              <w:jc w:val="center"/>
            </w:pPr>
            <w:r>
              <w:t>3</w:t>
            </w:r>
          </w:p>
        </w:tc>
        <w:tc>
          <w:tcPr>
            <w:tcW w:w="2386" w:type="dxa"/>
          </w:tcPr>
          <w:p w:rsidR="00673C79" w:rsidRPr="007D022C" w:rsidRDefault="00673C79" w:rsidP="00F45051">
            <w:pPr>
              <w:jc w:val="center"/>
            </w:pPr>
            <w:r>
              <w:t>4</w:t>
            </w:r>
          </w:p>
        </w:tc>
        <w:tc>
          <w:tcPr>
            <w:tcW w:w="2112" w:type="dxa"/>
          </w:tcPr>
          <w:p w:rsidR="00673C79" w:rsidRPr="007D022C" w:rsidRDefault="00673C79" w:rsidP="00F45051">
            <w:pPr>
              <w:jc w:val="center"/>
            </w:pPr>
            <w:r>
              <w:t>5</w:t>
            </w:r>
          </w:p>
        </w:tc>
        <w:tc>
          <w:tcPr>
            <w:tcW w:w="1881" w:type="dxa"/>
          </w:tcPr>
          <w:p w:rsidR="00673C79" w:rsidRPr="007D022C" w:rsidRDefault="00673C79" w:rsidP="00F45051">
            <w:pPr>
              <w:jc w:val="center"/>
            </w:pPr>
            <w:r>
              <w:t>6</w:t>
            </w:r>
          </w:p>
        </w:tc>
        <w:tc>
          <w:tcPr>
            <w:tcW w:w="2345" w:type="dxa"/>
          </w:tcPr>
          <w:p w:rsidR="00673C79" w:rsidRPr="007D022C" w:rsidRDefault="00673C79" w:rsidP="00F45051">
            <w:pPr>
              <w:jc w:val="center"/>
            </w:pPr>
            <w:r>
              <w:t>7</w:t>
            </w:r>
          </w:p>
        </w:tc>
      </w:tr>
      <w:tr w:rsidR="00673C79" w:rsidTr="00F45051">
        <w:trPr>
          <w:trHeight w:val="621"/>
        </w:trPr>
        <w:tc>
          <w:tcPr>
            <w:tcW w:w="817" w:type="dxa"/>
          </w:tcPr>
          <w:p w:rsidR="00673C79" w:rsidRPr="007D022C" w:rsidRDefault="00673C79" w:rsidP="00F45051">
            <w:pPr>
              <w:jc w:val="center"/>
            </w:pPr>
          </w:p>
        </w:tc>
        <w:tc>
          <w:tcPr>
            <w:tcW w:w="2552" w:type="dxa"/>
          </w:tcPr>
          <w:p w:rsidR="00673C79" w:rsidRPr="007D022C" w:rsidRDefault="00673C79" w:rsidP="00F45051">
            <w:r w:rsidRPr="007D022C">
              <w:t xml:space="preserve">Подпрограмма "Развитие сети </w:t>
            </w:r>
            <w:r w:rsidRPr="007D022C">
              <w:lastRenderedPageBreak/>
              <w:t>автомобильных дорог общего пользования"</w:t>
            </w:r>
          </w:p>
        </w:tc>
        <w:tc>
          <w:tcPr>
            <w:tcW w:w="2693" w:type="dxa"/>
          </w:tcPr>
          <w:p w:rsidR="00673C79" w:rsidRPr="007D022C" w:rsidRDefault="00673C79" w:rsidP="00F45051"/>
        </w:tc>
        <w:tc>
          <w:tcPr>
            <w:tcW w:w="2386" w:type="dxa"/>
          </w:tcPr>
          <w:p w:rsidR="00673C79" w:rsidRPr="007D022C" w:rsidRDefault="00673C79" w:rsidP="00F45051"/>
        </w:tc>
        <w:tc>
          <w:tcPr>
            <w:tcW w:w="2112" w:type="dxa"/>
          </w:tcPr>
          <w:p w:rsidR="00673C79" w:rsidRPr="007D022C" w:rsidRDefault="00673C79" w:rsidP="00F45051"/>
        </w:tc>
        <w:tc>
          <w:tcPr>
            <w:tcW w:w="1881" w:type="dxa"/>
          </w:tcPr>
          <w:p w:rsidR="00673C79" w:rsidRPr="007D022C" w:rsidRDefault="00673C79" w:rsidP="00F45051"/>
        </w:tc>
        <w:tc>
          <w:tcPr>
            <w:tcW w:w="2345" w:type="dxa"/>
          </w:tcPr>
          <w:p w:rsidR="00673C79" w:rsidRPr="007D022C" w:rsidRDefault="00673C79" w:rsidP="00F45051"/>
        </w:tc>
      </w:tr>
      <w:tr w:rsidR="00673C79" w:rsidTr="00F45051">
        <w:tc>
          <w:tcPr>
            <w:tcW w:w="817" w:type="dxa"/>
          </w:tcPr>
          <w:p w:rsidR="00673C79" w:rsidRPr="00D02C64" w:rsidRDefault="00673C79" w:rsidP="00F45051">
            <w:pPr>
              <w:jc w:val="center"/>
            </w:pPr>
            <w:r w:rsidRPr="00D02C64">
              <w:lastRenderedPageBreak/>
              <w:t>1.</w:t>
            </w:r>
          </w:p>
        </w:tc>
        <w:tc>
          <w:tcPr>
            <w:tcW w:w="2552" w:type="dxa"/>
          </w:tcPr>
          <w:p w:rsidR="00673C79" w:rsidRPr="00D02C64" w:rsidRDefault="00673C79" w:rsidP="00F45051">
            <w:pPr>
              <w:rPr>
                <w:sz w:val="28"/>
                <w:szCs w:val="28"/>
              </w:rPr>
            </w:pPr>
            <w:r w:rsidRPr="00D02C64">
              <w:t xml:space="preserve">Приоритетный проект "Комплексное развитие дорожно-транспортной инфраструктуры </w:t>
            </w:r>
            <w:proofErr w:type="spellStart"/>
            <w:r w:rsidRPr="00D02C64">
              <w:t>Бугровского</w:t>
            </w:r>
            <w:proofErr w:type="spellEnd"/>
            <w:r w:rsidRPr="00D02C64">
              <w:t xml:space="preserve">, </w:t>
            </w:r>
            <w:proofErr w:type="spellStart"/>
            <w:r w:rsidRPr="00D02C64">
              <w:t>Муринского</w:t>
            </w:r>
            <w:proofErr w:type="spellEnd"/>
            <w:r w:rsidRPr="00D02C64">
              <w:t xml:space="preserve"> и  </w:t>
            </w:r>
            <w:proofErr w:type="spellStart"/>
            <w:r w:rsidRPr="00D02C64">
              <w:t>Новодевяткинского</w:t>
            </w:r>
            <w:proofErr w:type="spellEnd"/>
            <w:r w:rsidRPr="00D02C64">
              <w:t xml:space="preserve"> сельских поселений  Ленинградской области"</w:t>
            </w:r>
          </w:p>
        </w:tc>
        <w:tc>
          <w:tcPr>
            <w:tcW w:w="2693" w:type="dxa"/>
          </w:tcPr>
          <w:p w:rsidR="00673C79" w:rsidRPr="00D02C64" w:rsidRDefault="00673C79" w:rsidP="00F45051">
            <w:r w:rsidRPr="00D02C64">
              <w:t>01.01.2018-20.02,2021</w:t>
            </w:r>
          </w:p>
          <w:p w:rsidR="00673C79" w:rsidRPr="00D02C64" w:rsidRDefault="00673C79" w:rsidP="00F45051">
            <w:r w:rsidRPr="00D02C64">
              <w:t xml:space="preserve">1. Комплексное развитие дорожно-транспортной инфраструктуры и перераспределение транспортных потоков для разгрузки улично-дорожной сети </w:t>
            </w:r>
            <w:proofErr w:type="spellStart"/>
            <w:r w:rsidRPr="00D02C64">
              <w:t>Бугровского</w:t>
            </w:r>
            <w:proofErr w:type="spellEnd"/>
            <w:r w:rsidRPr="00D02C64">
              <w:t xml:space="preserve">, </w:t>
            </w:r>
            <w:proofErr w:type="spellStart"/>
            <w:r w:rsidRPr="00D02C64">
              <w:t>Муринского</w:t>
            </w:r>
            <w:proofErr w:type="spellEnd"/>
            <w:r w:rsidRPr="00D02C64">
              <w:t xml:space="preserve">, </w:t>
            </w:r>
            <w:proofErr w:type="spellStart"/>
            <w:r w:rsidRPr="00D02C64">
              <w:t>Новодевяткинского</w:t>
            </w:r>
            <w:proofErr w:type="spellEnd"/>
            <w:r w:rsidRPr="00D02C64">
              <w:t xml:space="preserve"> сельских поселений</w:t>
            </w:r>
          </w:p>
          <w:p w:rsidR="00673C79" w:rsidRPr="00D02C64" w:rsidRDefault="00673C79" w:rsidP="00F45051">
            <w:r w:rsidRPr="00D02C64">
              <w:t>2. Создание первой очереди ТПУ «</w:t>
            </w:r>
            <w:proofErr w:type="spellStart"/>
            <w:r w:rsidRPr="00D02C64">
              <w:t>Девяткино</w:t>
            </w:r>
            <w:proofErr w:type="spellEnd"/>
            <w:r w:rsidRPr="00D02C64">
              <w:t>».</w:t>
            </w:r>
          </w:p>
          <w:p w:rsidR="00673C79" w:rsidRPr="00D02C64" w:rsidRDefault="00673C79" w:rsidP="00F45051">
            <w:r w:rsidRPr="00D02C64">
              <w:t>3. Подключение ТПУ «</w:t>
            </w:r>
            <w:proofErr w:type="spellStart"/>
            <w:r w:rsidRPr="00D02C64">
              <w:t>Девяткино</w:t>
            </w:r>
            <w:proofErr w:type="spellEnd"/>
            <w:r w:rsidRPr="00D02C64">
              <w:t>» к КАД</w:t>
            </w:r>
          </w:p>
        </w:tc>
        <w:tc>
          <w:tcPr>
            <w:tcW w:w="2386" w:type="dxa"/>
          </w:tcPr>
          <w:p w:rsidR="00673C79" w:rsidRPr="00D02C64" w:rsidRDefault="00673C79" w:rsidP="00F45051">
            <w:r w:rsidRPr="00D02C64">
              <w:t>Комитет по дорожному хозяйству Ленинградской области,</w:t>
            </w:r>
          </w:p>
          <w:p w:rsidR="00673C79" w:rsidRPr="00D02C64" w:rsidRDefault="00673C79" w:rsidP="00F45051">
            <w:r w:rsidRPr="00D02C64">
              <w:t>Управление Ленинградской области по транспорту</w:t>
            </w:r>
          </w:p>
        </w:tc>
        <w:tc>
          <w:tcPr>
            <w:tcW w:w="2112" w:type="dxa"/>
          </w:tcPr>
          <w:p w:rsidR="00673C79" w:rsidRPr="00D02C64" w:rsidRDefault="00673C79" w:rsidP="00F45051">
            <w:pPr>
              <w:pStyle w:val="ConsPlusNormal"/>
            </w:pPr>
            <w:r w:rsidRPr="00D02C64">
              <w:t>Ввод в эксплуатацию автомобильных дорог общего пользования регионального и межмуниципального значения (и искусственных сооружений на них) после строительства и реконструкции</w:t>
            </w:r>
          </w:p>
        </w:tc>
        <w:tc>
          <w:tcPr>
            <w:tcW w:w="1881" w:type="dxa"/>
          </w:tcPr>
          <w:p w:rsidR="00673C79" w:rsidRPr="00D02C64" w:rsidRDefault="00673C79" w:rsidP="00F45051">
            <w:pPr>
              <w:rPr>
                <w:sz w:val="28"/>
                <w:szCs w:val="28"/>
              </w:rPr>
            </w:pPr>
            <w:r w:rsidRPr="00D02C64">
              <w:t>Строительство и реконструкция автомобильных дорог общего пользования регионального и межмуниципального значения, в том числе искусственных сооружений на них и формирование новых автомобильных маршрутов</w:t>
            </w:r>
          </w:p>
        </w:tc>
        <w:tc>
          <w:tcPr>
            <w:tcW w:w="2345" w:type="dxa"/>
          </w:tcPr>
          <w:p w:rsidR="00673C79" w:rsidRPr="00D02C64" w:rsidRDefault="00673C79" w:rsidP="00F45051">
            <w:pPr>
              <w:pStyle w:val="ConsPlusNormal"/>
            </w:pPr>
            <w:r w:rsidRPr="00D02C64">
              <w:t>Строительство и реконструкция автомобильных дорог и формирование новых автомобильных маршрутов;</w:t>
            </w:r>
          </w:p>
          <w:p w:rsidR="00673C79" w:rsidRPr="00D02C64" w:rsidRDefault="00673C79" w:rsidP="00F45051">
            <w:pPr>
              <w:pStyle w:val="ConsPlusNormal"/>
            </w:pPr>
            <w:r w:rsidRPr="00D02C64">
              <w:t>Строительство и реконструкция мостовых переходов;</w:t>
            </w:r>
          </w:p>
          <w:p w:rsidR="00673C79" w:rsidRPr="00D02C64" w:rsidRDefault="00673C79" w:rsidP="00F45051">
            <w:pPr>
              <w:rPr>
                <w:sz w:val="28"/>
                <w:szCs w:val="28"/>
              </w:rPr>
            </w:pPr>
            <w:r w:rsidRPr="00D02C64">
              <w:t>строительство путепроводов и транспортных развязок, автодорожных обходов населенных пунктов</w:t>
            </w:r>
          </w:p>
        </w:tc>
      </w:tr>
      <w:tr w:rsidR="00673C79" w:rsidTr="00F45051">
        <w:tc>
          <w:tcPr>
            <w:tcW w:w="817" w:type="dxa"/>
          </w:tcPr>
          <w:p w:rsidR="00673C79" w:rsidRPr="00D02C64" w:rsidRDefault="00673C79" w:rsidP="00F45051">
            <w:pPr>
              <w:jc w:val="center"/>
            </w:pPr>
          </w:p>
        </w:tc>
        <w:tc>
          <w:tcPr>
            <w:tcW w:w="2552" w:type="dxa"/>
          </w:tcPr>
          <w:p w:rsidR="00673C79" w:rsidRPr="00D02C64" w:rsidRDefault="00673C79" w:rsidP="00F45051">
            <w: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2693" w:type="dxa"/>
          </w:tcPr>
          <w:p w:rsidR="00673C79" w:rsidRPr="00D02C64" w:rsidRDefault="00673C79" w:rsidP="00F45051"/>
        </w:tc>
        <w:tc>
          <w:tcPr>
            <w:tcW w:w="2386" w:type="dxa"/>
          </w:tcPr>
          <w:p w:rsidR="00673C79" w:rsidRPr="00D02C64" w:rsidRDefault="00673C79" w:rsidP="00F45051"/>
        </w:tc>
        <w:tc>
          <w:tcPr>
            <w:tcW w:w="2112" w:type="dxa"/>
          </w:tcPr>
          <w:p w:rsidR="00673C79" w:rsidRPr="00D02C64" w:rsidRDefault="00673C79" w:rsidP="00F45051">
            <w:pPr>
              <w:pStyle w:val="ConsPlusNormal"/>
            </w:pPr>
          </w:p>
        </w:tc>
        <w:tc>
          <w:tcPr>
            <w:tcW w:w="1881" w:type="dxa"/>
          </w:tcPr>
          <w:p w:rsidR="00673C79" w:rsidRPr="00D02C64" w:rsidRDefault="00673C79" w:rsidP="00F45051"/>
        </w:tc>
        <w:tc>
          <w:tcPr>
            <w:tcW w:w="2345" w:type="dxa"/>
          </w:tcPr>
          <w:p w:rsidR="00673C79" w:rsidRPr="00D02C64" w:rsidRDefault="00673C79" w:rsidP="00F45051">
            <w:pPr>
              <w:pStyle w:val="ConsPlusNormal"/>
            </w:pPr>
          </w:p>
        </w:tc>
      </w:tr>
      <w:tr w:rsidR="00673C79" w:rsidTr="00F45051">
        <w:trPr>
          <w:trHeight w:val="3396"/>
        </w:trPr>
        <w:tc>
          <w:tcPr>
            <w:tcW w:w="817" w:type="dxa"/>
          </w:tcPr>
          <w:p w:rsidR="00673C79" w:rsidRPr="00D02C64" w:rsidRDefault="00673C79" w:rsidP="00F45051">
            <w:pPr>
              <w:jc w:val="center"/>
            </w:pPr>
            <w:r>
              <w:t>1.</w:t>
            </w:r>
          </w:p>
        </w:tc>
        <w:tc>
          <w:tcPr>
            <w:tcW w:w="2552" w:type="dxa"/>
          </w:tcPr>
          <w:p w:rsidR="00673C79" w:rsidRPr="00D02C64" w:rsidRDefault="00673C79" w:rsidP="00F45051">
            <w:r>
              <w:t>Федеральный проект "Дорожная сеть"</w:t>
            </w:r>
          </w:p>
        </w:tc>
        <w:tc>
          <w:tcPr>
            <w:tcW w:w="2693" w:type="dxa"/>
          </w:tcPr>
          <w:p w:rsidR="00673C79" w:rsidRDefault="00673C79" w:rsidP="00F45051">
            <w:r>
              <w:t>01.01.2019-31.12.2024</w:t>
            </w:r>
          </w:p>
          <w:p w:rsidR="00673C79" w:rsidRPr="00D02C64" w:rsidRDefault="00673C79" w:rsidP="00F45051">
            <w:r>
              <w:t>Увеличение доли протяженности</w:t>
            </w:r>
            <w:r w:rsidRPr="00D02C64">
              <w:t xml:space="preserve"> автомобильных дорог общего пользования регионального и межмуниципального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2386" w:type="dxa"/>
          </w:tcPr>
          <w:p w:rsidR="00673C79" w:rsidRPr="00D02C64" w:rsidRDefault="00673C79" w:rsidP="00F45051">
            <w:r w:rsidRPr="00D02C64">
              <w:t>Комитет по дорожному хозяйству</w:t>
            </w:r>
          </w:p>
        </w:tc>
        <w:tc>
          <w:tcPr>
            <w:tcW w:w="2112" w:type="dxa"/>
          </w:tcPr>
          <w:p w:rsidR="00673C79" w:rsidRPr="00D02C64" w:rsidRDefault="00673C79" w:rsidP="00F45051">
            <w:pPr>
              <w:pStyle w:val="ConsPlusNormal"/>
            </w:pPr>
            <w:r w:rsidRPr="00E6147A">
              <w:t>Прирост протяженности автомобильных дорог регионального и межмуниципального значения, соответствующих нормативным требованиям к транспортно-эксплуатационным показателям, введенных в эксплуатацию после работ по ремонту</w:t>
            </w:r>
          </w:p>
        </w:tc>
        <w:tc>
          <w:tcPr>
            <w:tcW w:w="1881" w:type="dxa"/>
          </w:tcPr>
          <w:p w:rsidR="00673C79" w:rsidRPr="00D02C64" w:rsidRDefault="00673C79" w:rsidP="00F45051">
            <w:r>
              <w:t>Увеличение протяженности автомобильных дорог общего пользования регионального и межмуниципального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2345" w:type="dxa"/>
          </w:tcPr>
          <w:p w:rsidR="00673C79" w:rsidRDefault="00673C79" w:rsidP="00F45051">
            <w:pPr>
              <w:pStyle w:val="ConsPlusNormal"/>
            </w:pPr>
            <w:r>
              <w:t>Развитие транспортно-логистической инфраструктуры;</w:t>
            </w:r>
          </w:p>
          <w:p w:rsidR="00673C79" w:rsidRPr="00D02C64" w:rsidRDefault="00673C79" w:rsidP="00F45051">
            <w:pPr>
              <w:pStyle w:val="ConsPlusNormal"/>
            </w:pPr>
            <w:r>
              <w:t>повышение безопасности дорожного движения и снижение негативного влияния транспорта на окружающую среду</w:t>
            </w:r>
          </w:p>
        </w:tc>
      </w:tr>
    </w:tbl>
    <w:p w:rsidR="00673C79" w:rsidRDefault="00673C79" w:rsidP="00673C79">
      <w:pPr>
        <w:jc w:val="center"/>
        <w:rPr>
          <w:sz w:val="28"/>
          <w:szCs w:val="28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8"/>
        <w:gridCol w:w="2536"/>
        <w:gridCol w:w="263"/>
        <w:gridCol w:w="1028"/>
        <w:gridCol w:w="493"/>
        <w:gridCol w:w="626"/>
        <w:gridCol w:w="992"/>
        <w:gridCol w:w="1134"/>
        <w:gridCol w:w="992"/>
        <w:gridCol w:w="1272"/>
        <w:gridCol w:w="1372"/>
        <w:gridCol w:w="1172"/>
        <w:gridCol w:w="1172"/>
        <w:gridCol w:w="1215"/>
        <w:gridCol w:w="1026"/>
      </w:tblGrid>
      <w:tr w:rsidR="00673C79" w:rsidRPr="00673C79" w:rsidTr="00673C79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3C79" w:rsidRPr="00673C79" w:rsidRDefault="00673C79" w:rsidP="00673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673C79" w:rsidRPr="00673C79" w:rsidTr="00673C79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79" w:rsidRPr="00673C79" w:rsidRDefault="00673C79" w:rsidP="00673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73C79" w:rsidRPr="00673C79" w:rsidTr="00673C79">
        <w:trPr>
          <w:trHeight w:val="300"/>
        </w:trPr>
        <w:tc>
          <w:tcPr>
            <w:tcW w:w="1589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Сведения о показателя</w:t>
            </w:r>
            <w:proofErr w:type="gramStart"/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индикаторах) государственной программы  и их значениях</w:t>
            </w:r>
          </w:p>
        </w:tc>
      </w:tr>
      <w:tr w:rsidR="00673C79" w:rsidRPr="00673C79" w:rsidTr="00673C79">
        <w:trPr>
          <w:trHeight w:val="300"/>
        </w:trPr>
        <w:tc>
          <w:tcPr>
            <w:tcW w:w="1589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C79" w:rsidRPr="00673C79" w:rsidTr="00673C79">
        <w:trPr>
          <w:trHeight w:val="300"/>
        </w:trPr>
        <w:tc>
          <w:tcPr>
            <w:tcW w:w="1589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C79" w:rsidRPr="00673C79" w:rsidTr="00673C79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73C79" w:rsidRPr="00673C79" w:rsidTr="00673C79">
        <w:trPr>
          <w:trHeight w:val="630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№№ </w:t>
            </w:r>
            <w:proofErr w:type="spellStart"/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(индикатор) (наименование)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3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Значения показателей (индикаторов) 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подпрограммы (показателя)</w:t>
            </w:r>
          </w:p>
        </w:tc>
      </w:tr>
      <w:tr w:rsidR="00673C79" w:rsidRPr="00673C79" w:rsidTr="00673C79">
        <w:trPr>
          <w:trHeight w:val="855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(базовый период)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C79" w:rsidRPr="00673C79" w:rsidTr="00673C79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673C79" w:rsidRPr="00673C79" w:rsidTr="00673C79">
        <w:trPr>
          <w:trHeight w:val="435"/>
        </w:trPr>
        <w:tc>
          <w:tcPr>
            <w:tcW w:w="158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Государственная программа Ленинградской области  "Развитие автомобильных дорог Ленинградской области"</w:t>
            </w:r>
          </w:p>
        </w:tc>
      </w:tr>
      <w:tr w:rsidR="00673C79" w:rsidRPr="00673C79" w:rsidTr="00673C79">
        <w:trPr>
          <w:trHeight w:val="129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протяженности автомобильных дорог общего пользования регионального и межмуниципального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673C79" w:rsidRPr="00673C79" w:rsidTr="00673C79">
        <w:trPr>
          <w:trHeight w:val="106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168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Прирост протяженности автомобильных дорог общего пользования регионального и межмуниципального, а также местного значения, </w:t>
            </w:r>
            <w:proofErr w:type="spellStart"/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соответсвующих</w:t>
            </w:r>
            <w:proofErr w:type="spellEnd"/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нормативным требованиям к транспортно-эксплуатационным показателям по результатам строительства и реконструкции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3,598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2,483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</w:tr>
      <w:tr w:rsidR="00673C79" w:rsidRPr="00673C79" w:rsidTr="00673C79">
        <w:trPr>
          <w:trHeight w:val="145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118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мест концентрации дорожно-транспортных происшествий (аварийно-опасных участков) на автомобильных дорогах общего пользования регионального и межмуниципального значения Ленинградской области 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673C79" w:rsidRPr="00673C79" w:rsidTr="00673C79">
        <w:trPr>
          <w:trHeight w:val="138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63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перевезенных пассажиров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пасс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673C79" w:rsidRPr="00673C79" w:rsidTr="00673C79">
        <w:trPr>
          <w:trHeight w:val="69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495"/>
        </w:trPr>
        <w:tc>
          <w:tcPr>
            <w:tcW w:w="148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сети автомобильных дорог общего пользования"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673C79" w:rsidRPr="00673C79" w:rsidTr="00673C79">
        <w:trPr>
          <w:trHeight w:val="93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в эксплуатацию автомобильных дорог общего пользования регионального и межмуниципального значения (и искусственных сооружений на них) после строительства и реконструкции по годам - всего,      в том числе: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пог.м</w:t>
            </w:r>
            <w:proofErr w:type="spellEnd"/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(ед.)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8,027/361,75 (3)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1,3/79,2 (1)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1,49/434,8 (1)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2,26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673C79" w:rsidRPr="00673C79" w:rsidTr="00673C79">
        <w:trPr>
          <w:trHeight w:val="112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3,504/191,75 (1)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C79" w:rsidRPr="00673C79" w:rsidTr="00673C79">
        <w:trPr>
          <w:trHeight w:val="66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строительства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пог.м</w:t>
            </w:r>
            <w:proofErr w:type="spellEnd"/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 (ед.)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4,706/361,75 (3)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1,3/79,2 (1)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1,49/434,8 (1)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2,26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C79" w:rsidRPr="00673C79" w:rsidTr="00673C79">
        <w:trPr>
          <w:trHeight w:val="63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2,804/191,75 (1)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C79" w:rsidRPr="00673C79" w:rsidTr="00673C79">
        <w:trPr>
          <w:trHeight w:val="58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реконструкции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пог.м</w:t>
            </w:r>
            <w:proofErr w:type="spellEnd"/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 (ед.)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C79" w:rsidRPr="00673C79" w:rsidTr="00673C79">
        <w:trPr>
          <w:trHeight w:val="67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C79" w:rsidRPr="00673C79" w:rsidTr="00673C79">
        <w:trPr>
          <w:trHeight w:val="61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с использованием федерального бюджета и внебюджетных источников </w:t>
            </w:r>
            <w:proofErr w:type="gramStart"/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</w:t>
            </w:r>
            <w:proofErr w:type="gramEnd"/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сего,      в том числе: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пог.м</w:t>
            </w:r>
            <w:proofErr w:type="spellEnd"/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 (ед.)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8,027/361,75 (3)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C79" w:rsidRPr="00673C79" w:rsidTr="00673C79">
        <w:trPr>
          <w:trHeight w:val="69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2,804/191,75 (1)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C79" w:rsidRPr="00673C79" w:rsidTr="00673C79">
        <w:trPr>
          <w:trHeight w:val="55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строительства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пог.м</w:t>
            </w:r>
            <w:proofErr w:type="spellEnd"/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4,706/361,75 (3)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C79" w:rsidRPr="00673C79" w:rsidTr="00673C79">
        <w:trPr>
          <w:trHeight w:val="64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2,804/191,75 (1)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C79" w:rsidRPr="00673C79" w:rsidTr="00673C79">
        <w:trPr>
          <w:trHeight w:val="70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реконструкции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пог.м</w:t>
            </w:r>
            <w:proofErr w:type="spellEnd"/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C79" w:rsidRPr="00673C79" w:rsidTr="00673C79">
        <w:trPr>
          <w:trHeight w:val="76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C79" w:rsidRPr="00673C79" w:rsidTr="00673C79">
        <w:trPr>
          <w:trHeight w:val="106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в эксплуатацию автомобильных дорог общего пользования местного значения (и искусственных сооружений на них) после строительства и реконструкции по годам - всего,      в том числе: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км/</w:t>
            </w:r>
            <w:proofErr w:type="spellStart"/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пог.м</w:t>
            </w:r>
            <w:proofErr w:type="spellEnd"/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</w:t>
            </w:r>
            <w:proofErr w:type="spellStart"/>
            <w:proofErr w:type="gramStart"/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0,445/37,04 (1)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3,598/38,0 (1)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1,183/80,0 (1)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-/60,0 (1)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673C79" w:rsidRPr="00673C79" w:rsidTr="00673C79">
        <w:trPr>
          <w:trHeight w:val="108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C79" w:rsidRPr="00673C79" w:rsidTr="00673C79">
        <w:trPr>
          <w:trHeight w:val="66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строительства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км/</w:t>
            </w:r>
            <w:proofErr w:type="spellStart"/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пог.м</w:t>
            </w:r>
            <w:proofErr w:type="spellEnd"/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</w:t>
            </w:r>
            <w:proofErr w:type="spellStart"/>
            <w:proofErr w:type="gramStart"/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1,367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1,183/80,0 (1)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-/60,0 (1)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C79" w:rsidRPr="00673C79" w:rsidTr="00673C79">
        <w:trPr>
          <w:trHeight w:val="54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C79" w:rsidRPr="00673C79" w:rsidTr="00673C79">
        <w:trPr>
          <w:trHeight w:val="63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реконструкции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км/</w:t>
            </w:r>
            <w:proofErr w:type="spellStart"/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пог.м</w:t>
            </w:r>
            <w:proofErr w:type="spellEnd"/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</w:t>
            </w:r>
            <w:proofErr w:type="spellStart"/>
            <w:proofErr w:type="gramStart"/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0,148/37,04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2,231/38,0 (1)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C79" w:rsidRPr="00673C79" w:rsidTr="00673C79">
        <w:trPr>
          <w:trHeight w:val="61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C79" w:rsidRPr="00673C79" w:rsidTr="00673C79">
        <w:trPr>
          <w:trHeight w:val="87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стратегических и программных документов по развитию дорожного хозяйства Ленинградской области, </w:t>
            </w:r>
            <w:proofErr w:type="spellStart"/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предпроектной</w:t>
            </w:r>
            <w:proofErr w:type="spellEnd"/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проектной документации - всего, в том числе: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673C79" w:rsidRPr="00673C79" w:rsidTr="00673C79">
        <w:trPr>
          <w:trHeight w:val="96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C79" w:rsidRPr="00673C79" w:rsidTr="00673C79">
        <w:trPr>
          <w:trHeight w:val="51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объекты регионального значения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C79" w:rsidRPr="00673C79" w:rsidTr="00673C79">
        <w:trPr>
          <w:trHeight w:val="55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C79" w:rsidRPr="00673C79" w:rsidTr="00673C79">
        <w:trPr>
          <w:trHeight w:val="54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объекты местного значения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C79" w:rsidRPr="00673C79" w:rsidTr="00673C79">
        <w:trPr>
          <w:trHeight w:val="58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C79" w:rsidRPr="00673C79" w:rsidTr="00673C79">
        <w:trPr>
          <w:trHeight w:val="495"/>
        </w:trPr>
        <w:tc>
          <w:tcPr>
            <w:tcW w:w="148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673C79" w:rsidRPr="00673C79" w:rsidTr="00673C79">
        <w:trPr>
          <w:trHeight w:val="178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протяженности автомобильных дорог регионального и межмуниципального значения, соответствующих нормативным требованиям к транспортно-эксплуатационным показателям, введенных в эксплуатацию после работ по капитальному ремонту и ремонту по годам - всего, в том числе: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пог.м</w:t>
            </w:r>
            <w:proofErr w:type="spellEnd"/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144,584/292,0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111,491/197,5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67,416/226,3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68,571/573,74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127,4/510,0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138,3/520,0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139,4/500,0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673C79" w:rsidRPr="00673C79" w:rsidTr="00673C79">
        <w:trPr>
          <w:trHeight w:val="163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157,447/ 141,01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C79" w:rsidRPr="00673C79" w:rsidTr="00673C79">
        <w:trPr>
          <w:trHeight w:val="48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капитального ремонта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пог.м</w:t>
            </w:r>
            <w:proofErr w:type="spellEnd"/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C79" w:rsidRPr="00673C79" w:rsidTr="00673C79">
        <w:trPr>
          <w:trHeight w:val="57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C79" w:rsidRPr="00673C79" w:rsidTr="00673C79">
        <w:trPr>
          <w:trHeight w:val="58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ремонта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пог.м</w:t>
            </w:r>
            <w:proofErr w:type="spellEnd"/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130,37/292,0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97,191/197,5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49,916/226,3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50,171/573,74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108,0/510,0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118,0/520,0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118,0/500,0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C79" w:rsidRPr="00673C79" w:rsidTr="00673C79">
        <w:trPr>
          <w:trHeight w:val="60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121,689/ 141,01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C79" w:rsidRPr="00673C79" w:rsidTr="00673C79">
        <w:trPr>
          <w:trHeight w:val="157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протяженности автомобильных дорог местного значения, соответствующих нормативным требованиям к транспортно-эксплуатационным показателям, введенных в эксплуатацию после работ по капитальному ремонту и ремонту по годам - всего, в том числе: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673C79" w:rsidRPr="00673C79" w:rsidTr="00673C79">
        <w:trPr>
          <w:trHeight w:val="172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C79" w:rsidRPr="00673C79" w:rsidTr="00673C79">
        <w:trPr>
          <w:trHeight w:val="67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ремонта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C79" w:rsidRPr="00673C79" w:rsidTr="00673C79">
        <w:trPr>
          <w:trHeight w:val="67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C79" w:rsidRPr="00673C79" w:rsidTr="00673C79">
        <w:trPr>
          <w:trHeight w:val="67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 капитального ремонта и </w:t>
            </w:r>
            <w:proofErr w:type="gramStart"/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ремонта</w:t>
            </w:r>
            <w:proofErr w:type="gramEnd"/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автомобильных дорог, имеющих приоритетный социально-значимый характер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C79" w:rsidRPr="00673C79" w:rsidTr="00673C79">
        <w:trPr>
          <w:trHeight w:val="76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C79" w:rsidRPr="00673C79" w:rsidTr="00673C79">
        <w:trPr>
          <w:trHeight w:val="111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Ежегодный прирост численности парка дорожной техники и другого имущества, необходимого для содержания автодорог и обеспечения контроля качества выполненных дорожных работ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673C79" w:rsidRPr="00673C79" w:rsidTr="00673C79">
        <w:trPr>
          <w:trHeight w:val="123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C79" w:rsidRPr="00673C79" w:rsidTr="00673C79">
        <w:trPr>
          <w:trHeight w:val="90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протяженности автомобильных дорог, поставленных на учет в государственном кадастре недвижимости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673C79" w:rsidRPr="00673C79" w:rsidTr="00673C79">
        <w:trPr>
          <w:trHeight w:val="81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C79" w:rsidRPr="00673C79" w:rsidTr="00673C79">
        <w:trPr>
          <w:trHeight w:val="540"/>
        </w:trPr>
        <w:tc>
          <w:tcPr>
            <w:tcW w:w="148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безопасности дорожного движения и снижение негативного влияния транспорта на окружающую среду"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673C79" w:rsidRPr="00673C79" w:rsidTr="00673C79">
        <w:trPr>
          <w:trHeight w:val="63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социального риска (число лиц, погибших в ДТП, на 100 тыс. населения)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уровня 2017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673C79" w:rsidRPr="00673C79" w:rsidTr="00673C79">
        <w:trPr>
          <w:trHeight w:val="67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C79" w:rsidRPr="00673C79" w:rsidTr="00673C79">
        <w:trPr>
          <w:trHeight w:val="117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оснащенности участков концентрации ДТП на автомобильных дорогах регионального значения Ленинградской </w:t>
            </w: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 элементами обустройства, предназначенными для обеспечения безопасности дорожного движения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плановое значение</w:t>
            </w:r>
          </w:p>
        </w:tc>
        <w:tc>
          <w:tcPr>
            <w:tcW w:w="1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673C79" w:rsidRPr="00673C79" w:rsidTr="00673C79">
        <w:trPr>
          <w:trHeight w:val="142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C79" w:rsidRPr="00673C79" w:rsidTr="00673C79">
        <w:trPr>
          <w:trHeight w:val="52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2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ДТП с участием детей-пешеходов в общем количестве ДТП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673C79" w:rsidRPr="00673C79" w:rsidTr="00673C79">
        <w:trPr>
          <w:trHeight w:val="81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C79" w:rsidRPr="00673C79" w:rsidTr="00673C79">
        <w:trPr>
          <w:trHeight w:val="58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ДТП, с участием поднадзорных самоходных машин (к уровню 2017 года)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673C79" w:rsidRPr="00673C79" w:rsidTr="00673C79">
        <w:trPr>
          <w:trHeight w:val="58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C79" w:rsidRPr="00673C79" w:rsidTr="00673C79">
        <w:trPr>
          <w:trHeight w:val="58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сокращения выбросов загрязняющих веществ автомобильным транспортом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673C79" w:rsidRPr="00673C79" w:rsidTr="00673C79">
        <w:trPr>
          <w:trHeight w:val="58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C79" w:rsidRPr="00673C79" w:rsidTr="00673C79">
        <w:trPr>
          <w:trHeight w:val="112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автотранспортных средств на газомоторном топливе отвечающих требованиям энергетической эффективности, приобретенных при государственной поддержке, в парке подвижного состава автотранспортных пассажирских предприятий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673C79" w:rsidRPr="00673C79" w:rsidTr="00673C79">
        <w:trPr>
          <w:trHeight w:val="150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C79" w:rsidRPr="00673C79" w:rsidTr="00673C79">
        <w:trPr>
          <w:trHeight w:val="600"/>
        </w:trPr>
        <w:tc>
          <w:tcPr>
            <w:tcW w:w="148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"Общественный транспорт и транспортная инфраструктура"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673C79" w:rsidRPr="00673C79" w:rsidTr="00673C79">
        <w:trPr>
          <w:trHeight w:val="67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населенных пунктов, численностью свыше 100 человек, обеспеченных регулярным пассажирским сообщением 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673C79" w:rsidRPr="00673C79" w:rsidTr="00673C79">
        <w:trPr>
          <w:trHeight w:val="70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C79" w:rsidRPr="00673C79" w:rsidTr="00673C79">
        <w:trPr>
          <w:trHeight w:val="97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2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критериев и показателей эффективности и результативности деятельности ГКУ ЛО «</w:t>
            </w:r>
            <w:proofErr w:type="spellStart"/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Леноблтранс</w:t>
            </w:r>
            <w:proofErr w:type="spellEnd"/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утвержденных управлением Ленинградской области по транспорту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673C79" w:rsidRPr="00673C79" w:rsidTr="00673C79">
        <w:trPr>
          <w:trHeight w:val="117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C79" w:rsidRPr="00673C79" w:rsidTr="00673C79">
        <w:trPr>
          <w:trHeight w:val="49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проектов, реализуемых совместно Ленинградской областью и Санкт-Петербургом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673C79" w:rsidRPr="00673C79" w:rsidTr="00673C79">
        <w:trPr>
          <w:trHeight w:val="55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C79" w:rsidRPr="00673C79" w:rsidTr="00673C79">
        <w:trPr>
          <w:trHeight w:val="72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Программы деятельности АНО «Дирекция по развитию транспортной системы Санкт-Петербурга и Ленинградской области»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673C79" w:rsidRPr="00673C79" w:rsidTr="00673C79">
        <w:trPr>
          <w:trHeight w:val="94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3C79" w:rsidRPr="007D022C" w:rsidRDefault="00673C79" w:rsidP="00673C79">
      <w:pPr>
        <w:jc w:val="center"/>
        <w:rPr>
          <w:sz w:val="28"/>
          <w:szCs w:val="28"/>
        </w:rPr>
      </w:pPr>
    </w:p>
    <w:p w:rsidR="00673C79" w:rsidRDefault="00673C79" w:rsidP="00854C57">
      <w:pPr>
        <w:pStyle w:val="ConsPlusNormal"/>
        <w:jc w:val="right"/>
      </w:pPr>
    </w:p>
    <w:p w:rsidR="00673C79" w:rsidRDefault="00673C79" w:rsidP="00854C57">
      <w:pPr>
        <w:pStyle w:val="ConsPlusNormal"/>
        <w:jc w:val="right"/>
      </w:pPr>
    </w:p>
    <w:p w:rsidR="00673C79" w:rsidRDefault="00673C79" w:rsidP="00854C57">
      <w:pPr>
        <w:pStyle w:val="ConsPlusNormal"/>
        <w:jc w:val="right"/>
      </w:pPr>
    </w:p>
    <w:p w:rsidR="00673C79" w:rsidRDefault="00673C79" w:rsidP="00854C57">
      <w:pPr>
        <w:pStyle w:val="ConsPlusNormal"/>
        <w:jc w:val="right"/>
      </w:pPr>
    </w:p>
    <w:p w:rsidR="00673C79" w:rsidRDefault="00673C79" w:rsidP="00854C57">
      <w:pPr>
        <w:pStyle w:val="ConsPlusNormal"/>
        <w:jc w:val="right"/>
      </w:pPr>
    </w:p>
    <w:p w:rsidR="00673C79" w:rsidRDefault="00673C79" w:rsidP="00854C57">
      <w:pPr>
        <w:pStyle w:val="ConsPlusNormal"/>
        <w:jc w:val="right"/>
      </w:pPr>
    </w:p>
    <w:p w:rsidR="00673C79" w:rsidRDefault="00673C79" w:rsidP="00854C57">
      <w:pPr>
        <w:pStyle w:val="ConsPlusNormal"/>
        <w:jc w:val="right"/>
      </w:pPr>
    </w:p>
    <w:p w:rsidR="00673C79" w:rsidRDefault="00673C79" w:rsidP="00854C57">
      <w:pPr>
        <w:pStyle w:val="ConsPlusNormal"/>
        <w:jc w:val="right"/>
      </w:pPr>
    </w:p>
    <w:p w:rsidR="00673C79" w:rsidRDefault="00673C79" w:rsidP="00854C57">
      <w:pPr>
        <w:pStyle w:val="ConsPlusNormal"/>
        <w:jc w:val="right"/>
      </w:pPr>
    </w:p>
    <w:p w:rsidR="00673C79" w:rsidRDefault="00673C79" w:rsidP="00854C57">
      <w:pPr>
        <w:pStyle w:val="ConsPlusNormal"/>
        <w:jc w:val="right"/>
      </w:pPr>
    </w:p>
    <w:p w:rsidR="00673C79" w:rsidRDefault="00673C79" w:rsidP="00854C57">
      <w:pPr>
        <w:pStyle w:val="ConsPlusNormal"/>
        <w:jc w:val="right"/>
      </w:pPr>
    </w:p>
    <w:p w:rsidR="00673C79" w:rsidRDefault="00673C79" w:rsidP="00854C57">
      <w:pPr>
        <w:pStyle w:val="ConsPlusNormal"/>
        <w:jc w:val="right"/>
      </w:pPr>
    </w:p>
    <w:p w:rsidR="00673C79" w:rsidRDefault="00673C79" w:rsidP="00854C57">
      <w:pPr>
        <w:pStyle w:val="ConsPlusNormal"/>
        <w:jc w:val="right"/>
      </w:pPr>
    </w:p>
    <w:p w:rsidR="00673C79" w:rsidRDefault="00673C79" w:rsidP="00854C57">
      <w:pPr>
        <w:pStyle w:val="ConsPlusNormal"/>
        <w:jc w:val="right"/>
      </w:pPr>
    </w:p>
    <w:p w:rsidR="00673C79" w:rsidRDefault="00673C79" w:rsidP="00854C57">
      <w:pPr>
        <w:pStyle w:val="ConsPlusNormal"/>
        <w:jc w:val="right"/>
      </w:pPr>
    </w:p>
    <w:p w:rsidR="00673C79" w:rsidRDefault="00673C79" w:rsidP="00854C57">
      <w:pPr>
        <w:pStyle w:val="ConsPlusNormal"/>
        <w:jc w:val="right"/>
      </w:pPr>
    </w:p>
    <w:p w:rsidR="00673C79" w:rsidRDefault="00673C79" w:rsidP="00854C57">
      <w:pPr>
        <w:pStyle w:val="ConsPlusNormal"/>
        <w:jc w:val="right"/>
      </w:pPr>
    </w:p>
    <w:p w:rsidR="00673C79" w:rsidRDefault="00673C79" w:rsidP="00854C57">
      <w:pPr>
        <w:pStyle w:val="ConsPlusNormal"/>
        <w:jc w:val="right"/>
      </w:pPr>
    </w:p>
    <w:p w:rsidR="00673C79" w:rsidRDefault="00673C79" w:rsidP="00854C57">
      <w:pPr>
        <w:pStyle w:val="ConsPlusNormal"/>
        <w:jc w:val="right"/>
      </w:pPr>
    </w:p>
    <w:tbl>
      <w:tblPr>
        <w:tblW w:w="16220" w:type="dxa"/>
        <w:tblInd w:w="93" w:type="dxa"/>
        <w:tblLook w:val="04A0" w:firstRow="1" w:lastRow="0" w:firstColumn="1" w:lastColumn="0" w:noHBand="0" w:noVBand="1"/>
      </w:tblPr>
      <w:tblGrid>
        <w:gridCol w:w="2760"/>
        <w:gridCol w:w="3020"/>
        <w:gridCol w:w="1660"/>
        <w:gridCol w:w="1740"/>
        <w:gridCol w:w="1780"/>
        <w:gridCol w:w="1760"/>
        <w:gridCol w:w="1780"/>
        <w:gridCol w:w="1720"/>
      </w:tblGrid>
      <w:tr w:rsidR="00673C79" w:rsidRPr="00673C79" w:rsidTr="00673C79">
        <w:trPr>
          <w:trHeight w:val="49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" w:name="RANGE!A1:H179"/>
            <w:r w:rsidRPr="00673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bookmarkEnd w:id="2"/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5</w:t>
            </w:r>
          </w:p>
        </w:tc>
      </w:tr>
      <w:tr w:rsidR="00673C79" w:rsidRPr="00673C79" w:rsidTr="00673C79">
        <w:trPr>
          <w:trHeight w:val="43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66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 реализации государственной программы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40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7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690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Наименование государственной програ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ммы, подпрограммы, основного ме</w:t>
            </w: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роприятия, проекта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Годы реализации</w:t>
            </w:r>
          </w:p>
        </w:tc>
        <w:tc>
          <w:tcPr>
            <w:tcW w:w="8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Оценка расходов (</w:t>
            </w:r>
            <w:proofErr w:type="spellStart"/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. в ценах соответствующих лет)</w:t>
            </w:r>
          </w:p>
        </w:tc>
      </w:tr>
      <w:tr w:rsidR="00673C79" w:rsidRPr="00673C79" w:rsidTr="00673C79">
        <w:trPr>
          <w:trHeight w:val="1425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 xml:space="preserve">Местные бюджеты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 xml:space="preserve">Прочие источники </w:t>
            </w:r>
          </w:p>
        </w:tc>
      </w:tr>
      <w:tr w:rsidR="00673C79" w:rsidRPr="00673C79" w:rsidTr="00673C79">
        <w:trPr>
          <w:trHeight w:val="49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73C79" w:rsidRPr="00673C79" w:rsidTr="00673C79">
        <w:trPr>
          <w:trHeight w:val="465"/>
        </w:trPr>
        <w:tc>
          <w:tcPr>
            <w:tcW w:w="5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"Развитие автомобильн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ы</w:t>
            </w: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 дорог Ленинградской области"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9 930 576,6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693 740,6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8 205 453,2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185 731,9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845 651,0</w:t>
            </w:r>
          </w:p>
        </w:tc>
      </w:tr>
      <w:tr w:rsidR="00673C79" w:rsidRPr="00673C79" w:rsidTr="00673C79">
        <w:trPr>
          <w:trHeight w:val="465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9 158 792,7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326 317,4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7 908 455,5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98 876,8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825 143,0</w:t>
            </w:r>
          </w:p>
        </w:tc>
      </w:tr>
      <w:tr w:rsidR="00673C79" w:rsidRPr="00673C79" w:rsidTr="00673C79">
        <w:trPr>
          <w:trHeight w:val="390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12 451 203,5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8 200 757,1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102 256,4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4 118 190,0</w:t>
            </w:r>
          </w:p>
        </w:tc>
      </w:tr>
      <w:tr w:rsidR="00673C79" w:rsidRPr="00673C79" w:rsidTr="00673C79">
        <w:trPr>
          <w:trHeight w:val="480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11 244 365,3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8 569 137,2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85 246,1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2 589 982,0</w:t>
            </w:r>
          </w:p>
        </w:tc>
      </w:tr>
      <w:tr w:rsidR="00673C79" w:rsidRPr="00673C79" w:rsidTr="00673C79">
        <w:trPr>
          <w:trHeight w:val="495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10 433 722,7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7 730 298,1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39 224,6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2 664 200,0</w:t>
            </w:r>
          </w:p>
        </w:tc>
      </w:tr>
      <w:tr w:rsidR="00673C79" w:rsidRPr="00673C79" w:rsidTr="00673C79">
        <w:trPr>
          <w:trHeight w:val="450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12 283 779,7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7 758 423,6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37 356,1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4 488 000,0</w:t>
            </w:r>
          </w:p>
        </w:tc>
      </w:tr>
      <w:tr w:rsidR="00673C79" w:rsidRPr="00673C79" w:rsidTr="00673C79">
        <w:trPr>
          <w:trHeight w:val="435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8 162 164,6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7 786 940,6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39 224,0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336 000,0</w:t>
            </w:r>
          </w:p>
        </w:tc>
      </w:tr>
      <w:tr w:rsidR="00673C79" w:rsidRPr="00673C79" w:rsidTr="00673C79">
        <w:trPr>
          <w:trHeight w:val="510"/>
        </w:trPr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2018-2024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73 664 605,2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1 050 058,0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56 159 465,3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587 915,9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15 867 166,0</w:t>
            </w:r>
          </w:p>
        </w:tc>
      </w:tr>
      <w:tr w:rsidR="00673C79" w:rsidRPr="00673C79" w:rsidTr="00673C79">
        <w:trPr>
          <w:trHeight w:val="495"/>
        </w:trPr>
        <w:tc>
          <w:tcPr>
            <w:tcW w:w="5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  "Развитие сети автомобильных дорог общего пользования"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1 159 400,8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1 153 353,3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6 047,5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420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1 932 264,5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1 665 909,6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21 645,8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244 709,0</w:t>
            </w:r>
          </w:p>
        </w:tc>
      </w:tr>
      <w:tr w:rsidR="00673C79" w:rsidRPr="00673C79" w:rsidTr="00673C79">
        <w:trPr>
          <w:trHeight w:val="450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2 005 406,8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1 614 526,0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5 690,8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385 190,0</w:t>
            </w:r>
          </w:p>
        </w:tc>
      </w:tr>
      <w:tr w:rsidR="00673C79" w:rsidRPr="00673C79" w:rsidTr="00673C79">
        <w:trPr>
          <w:trHeight w:val="495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2 038 565,4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2 033 030,6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5 534,8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450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1 357 234,6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1 350 007,0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7 227,6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525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1 085 341,5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1 081 582,2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3 759,3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600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860 292,9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856 345,6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3 947,3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52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2018-2024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10 438 506,4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9 754 754,3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53 853,1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629 899,0</w:t>
            </w:r>
          </w:p>
        </w:tc>
      </w:tr>
      <w:tr w:rsidR="00673C79" w:rsidRPr="00673C79" w:rsidTr="00673C79">
        <w:trPr>
          <w:trHeight w:val="54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Строительство и реконструкция автомобильных дорог общего пользования регионального и межмуниципального значения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1 012 503,0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1 012 503,0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51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798 781,6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798 781,6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52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904 874,7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904 874,7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6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1 325 129,5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1 325 129,5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46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701 627,1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701 627,1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49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260 414,2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260 414,2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43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235 100,0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235 100,0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495"/>
        </w:trPr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5 238 430,2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5 238 430,2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480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Строительство (реконструкция), включая проектирование, автомобильных дорог общего пользования местного значения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146 897,7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140 850,2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6 047,5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450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331 181,0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309 535,2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21 645,8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555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189 690,8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184 000,0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5 690,8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495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115 784,8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110 250,0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5 534,8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450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122 990,1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115 762,5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7 227,6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435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125 309,9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121 550,6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3 759,3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435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131 575,5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127 628,2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3 947,3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57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1 163 429,9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1 109 576,7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53 853,1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57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Приоритетный проект "Комплексное развитие </w:t>
            </w:r>
            <w:r w:rsidRPr="00673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дорожно-транспортной инфраструктуры </w:t>
            </w:r>
            <w:proofErr w:type="spellStart"/>
            <w:r w:rsidRPr="00673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Бугровского</w:t>
            </w:r>
            <w:proofErr w:type="spellEnd"/>
            <w:r w:rsidRPr="00673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73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Муринского</w:t>
            </w:r>
            <w:proofErr w:type="spellEnd"/>
            <w:r w:rsidRPr="00673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 </w:t>
            </w:r>
            <w:proofErr w:type="spellStart"/>
            <w:r w:rsidRPr="00673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Новодевяткинского</w:t>
            </w:r>
            <w:proofErr w:type="spellEnd"/>
            <w:r w:rsidRPr="00673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сельских поселений  Ленинградской области"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Комитет по дорожному хозяйству Ленинградской </w:t>
            </w:r>
            <w:r w:rsidRPr="00673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области, Управление Ленинградской области по транспорту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802 301,8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557 592,8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244 709,0</w:t>
            </w:r>
          </w:p>
        </w:tc>
      </w:tr>
      <w:tr w:rsidR="00673C79" w:rsidRPr="00673C79" w:rsidTr="00673C79">
        <w:trPr>
          <w:trHeight w:val="57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910 841,3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525 651,3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385 190,0</w:t>
            </w:r>
          </w:p>
        </w:tc>
      </w:tr>
      <w:tr w:rsidR="00673C79" w:rsidRPr="00673C79" w:rsidTr="00673C79">
        <w:trPr>
          <w:trHeight w:val="57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597 651,1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597 651,1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57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532 617,4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532 617,4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57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699 617,4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699 617,4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57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493 617,4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493 617,4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57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2019-2024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4 036 646,4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3 406 747,4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629 899,0</w:t>
            </w:r>
          </w:p>
        </w:tc>
      </w:tr>
      <w:tr w:rsidR="00673C79" w:rsidRPr="00673C79" w:rsidTr="00673C79">
        <w:trPr>
          <w:trHeight w:val="450"/>
        </w:trPr>
        <w:tc>
          <w:tcPr>
            <w:tcW w:w="5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 "Поддержание существующей сети автомобильных дорог общего пользования"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6 985 527,3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656 500,0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6 149 342,9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179 684,4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480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5 833 124,5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296 317,4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5 459 576,1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77 231,0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495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5 831 117,0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5 734 551,4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96 565,6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435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5 811 299,4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5 731 588,1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79 711,3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555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5 691 967,9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5 659 970,9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31 997,0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510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5 955 827,9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5 922 231,1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33 596,8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465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6 175 176,8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6 139 900,1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35 276,7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2018-2024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42 284 040,8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952 817,4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40 797 160,6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534 062,8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39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Содержание, капитальный ремонт и ремонт автомобильных дорог общего пользования регионального и межмуниципального значения, в том числе: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5 969 146,2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656 500,0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5 312 646,2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34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4 595 881,1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4 595 881,1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37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4 677 252,1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4 677 252,1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31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4 846 062,5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4 846 062,5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31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5 235 205,6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5 235 205,6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31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5 477 981,3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5 477 981,3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36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5 696 733,8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5 696 733,8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30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автомобильных дорог </w:t>
            </w:r>
            <w:r w:rsidRPr="00673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общего пользования регионального и межмуниципального значения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3 015 058,7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3 015 058,7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33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2 928 934,9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2 928 934,9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34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2 965 844,0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2 965 844,0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37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3 068 471,5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3 068 471,5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27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3 114 145,2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3 114 145,2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3 259 907,8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3 259 907,8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27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3 372 660,3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3 372 660,3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27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автомобильных дорог общего пользования регионального и межмуниципального значения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991 505,3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656 500,0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335 005,3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27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500 000,0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500 000,0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525 000,0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525 000,0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33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525 719,9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525 719,9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34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578 060,5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578 060,5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28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578 060,5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578 060,5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578 060,5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578 060,5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33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автомобильных дорог общего пользования регионального и межмуниципального значения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1 922 582,2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1 922 582,2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31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1 126 946,2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1 126 946,2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25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1 146 408,2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1 146 408,2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25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1 211 871,1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1 211 871,1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31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1 503 000,0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1 503 000,0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25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1 600 012,9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1 600 012,9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25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1 706 012,9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1 706 012,9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27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в нормативное состояние отдельных участков региональных автомобильных дорог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40 000,0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40 000,0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27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40 000,0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40 000,0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33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40 000,0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40 000,0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27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40 000,0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40 000,0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34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40 000,0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40 000,0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31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40 000,0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40 000,0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33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40 000,0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40 000,0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525"/>
        </w:trPr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36 498 262,6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656 500,0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35 841 762,6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93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296 317,4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296 317,4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52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296 317,4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296 317,4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540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и ремонт автомобильных </w:t>
            </w: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дорог общего пользования местного значения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Комитет по дорожному хозяйству Ленинградской </w:t>
            </w: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710 728,8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531 044,4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179 684,4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510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772 302,0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695 071,0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77 231,0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420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965 655,9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869 090,3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96 565,6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555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797 112,6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717 401,3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79 711,3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540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319 969,3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287 972,3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31 997,0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525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335 967,7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302 370,9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33 596,8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525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352 766,2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317 489,5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35 276,7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585"/>
        </w:trPr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4 254 502,5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3 720 439,7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534 062,8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450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Техническое оснащение, постановка на кадастровый учет объектов недвижимости в целях государственной регистрации прав, функционирование государственных казенных учреждений для обеспечения дорожной деятельности, в том числе: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305 652,2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305 652,2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450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168 624,0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168 624,0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465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188 209,0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188 209,0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585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168 124,3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168 124,3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540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136 793,0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136 793,0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510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141 878,9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141 878,9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525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125 676,8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125 676,8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39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дорожной техники и другого имущества, необходимого для функционирования и </w:t>
            </w:r>
            <w:proofErr w:type="gramStart"/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содержания</w:t>
            </w:r>
            <w:proofErr w:type="gramEnd"/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 xml:space="preserve"> автомобильных дорог и обеспечения контроля качества выполненных дорожных работ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100 000,0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100 000,0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34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9 000,0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9 000,0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37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22 000,0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22 000,0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37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40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36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40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52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1 234 958,2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1 234 958,2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540"/>
        </w:trPr>
        <w:tc>
          <w:tcPr>
            <w:tcW w:w="5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Подпрограмма  "Повышение безопасности дорожного движения и снижение негативного влияния транспорта на окружающую среду"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1 366 264,6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785 532,3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580 732,3</w:t>
            </w:r>
          </w:p>
        </w:tc>
      </w:tr>
      <w:tr w:rsidR="00673C79" w:rsidRPr="00673C79" w:rsidTr="00673C79">
        <w:trPr>
          <w:trHeight w:val="540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1 130 980,9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677 546,9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453 434,0</w:t>
            </w:r>
          </w:p>
        </w:tc>
      </w:tr>
      <w:tr w:rsidR="00673C79" w:rsidRPr="00673C79" w:rsidTr="00673C79">
        <w:trPr>
          <w:trHeight w:val="540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753 956,9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753 956,9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525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1 080 777,8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766 795,8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313 982,0</w:t>
            </w:r>
          </w:p>
        </w:tc>
      </w:tr>
      <w:tr w:rsidR="00673C79" w:rsidRPr="00673C79" w:rsidTr="00673C79">
        <w:trPr>
          <w:trHeight w:val="450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1 034 302,2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698 302,2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336 000,0</w:t>
            </w:r>
          </w:p>
        </w:tc>
      </w:tr>
      <w:tr w:rsidR="00673C79" w:rsidRPr="00673C79" w:rsidTr="00673C79">
        <w:trPr>
          <w:trHeight w:val="420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1 068 592,3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732 592,3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336 000,0</w:t>
            </w:r>
          </w:p>
        </w:tc>
      </w:tr>
      <w:tr w:rsidR="00673C79" w:rsidRPr="00673C79" w:rsidTr="00673C79">
        <w:trPr>
          <w:trHeight w:val="540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1 104 676,9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768 676,9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336 000,0</w:t>
            </w:r>
          </w:p>
        </w:tc>
      </w:tr>
      <w:tr w:rsidR="00673C79" w:rsidRPr="00673C79" w:rsidTr="00673C79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2018-2024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7 539 551,6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5 183 403,3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2 356 148,3</w:t>
            </w:r>
          </w:p>
        </w:tc>
      </w:tr>
      <w:tr w:rsidR="00673C79" w:rsidRPr="00673C79" w:rsidTr="00673C79">
        <w:trPr>
          <w:trHeight w:val="465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Управление Ленинградской области по транспорту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5 511,0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5 511,0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51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5 511,0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5 511,0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57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5 511,0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5 511,0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48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5 511,0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5 511,0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43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6 379,7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6 379,7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43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6 698,7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6 698,7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49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7 033,6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7 033,6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49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42 156,0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42 156,0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54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 xml:space="preserve">Сокращение аварийности на участках концентрации ДТП инженерными методами                             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771 900,2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771 900,2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54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658 590,0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658 590,0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54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735 000,0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735 000,0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54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747 838,9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747 838,9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54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671 422,5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671 422,5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54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704 993,6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704 993,6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54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740 243,3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740 243,3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5 029 988,5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5 029 988,5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54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эксплуатации самоходных машин для жизни и здоровья людей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Управление Ленинградской области по государственному техническому надзору и контролю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8 121,1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8 121,1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37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8 445,9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8 445,9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54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8 445,9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8 445,9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54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8 445,9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8 445,9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54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9 500,0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9 500,0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34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9 900,0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9 900,0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54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10 400,0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10 400,0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63 258,8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63 258,8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585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Перевод транспорта на газомоторное топливо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Ленинградской области по транспорту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580 732,3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580 732,3</w:t>
            </w:r>
          </w:p>
        </w:tc>
      </w:tr>
      <w:tr w:rsidR="00673C79" w:rsidRPr="00673C79" w:rsidTr="00673C79">
        <w:trPr>
          <w:trHeight w:val="54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458 434,0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453 434,0</w:t>
            </w:r>
          </w:p>
        </w:tc>
      </w:tr>
      <w:tr w:rsidR="00673C79" w:rsidRPr="00673C79" w:rsidTr="00673C79">
        <w:trPr>
          <w:trHeight w:val="54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332 834,0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327 834,0</w:t>
            </w:r>
          </w:p>
        </w:tc>
      </w:tr>
      <w:tr w:rsidR="00673C79" w:rsidRPr="00673C79" w:rsidTr="00673C79">
        <w:trPr>
          <w:trHeight w:val="45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318 982,0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313 982,0</w:t>
            </w:r>
          </w:p>
        </w:tc>
      </w:tr>
      <w:tr w:rsidR="00673C79" w:rsidRPr="00673C79" w:rsidTr="00673C79">
        <w:trPr>
          <w:trHeight w:val="40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347 000,0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11 000,0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336 000,0</w:t>
            </w:r>
          </w:p>
        </w:tc>
      </w:tr>
      <w:tr w:rsidR="00673C79" w:rsidRPr="00673C79" w:rsidTr="00673C79">
        <w:trPr>
          <w:trHeight w:val="45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347 000,0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11 000,0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336 000,0</w:t>
            </w:r>
          </w:p>
        </w:tc>
      </w:tr>
      <w:tr w:rsidR="00673C79" w:rsidRPr="00673C79" w:rsidTr="00673C79">
        <w:trPr>
          <w:trHeight w:val="54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347 000,0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11 000,0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336 000,0</w:t>
            </w:r>
          </w:p>
        </w:tc>
      </w:tr>
      <w:tr w:rsidR="00673C79" w:rsidRPr="00673C79" w:rsidTr="00673C79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2 731 982,3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48 000,0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2 683 982,3</w:t>
            </w:r>
          </w:p>
        </w:tc>
      </w:tr>
      <w:tr w:rsidR="00673C79" w:rsidRPr="00673C79" w:rsidTr="00673C79">
        <w:trPr>
          <w:trHeight w:val="540"/>
        </w:trPr>
        <w:tc>
          <w:tcPr>
            <w:tcW w:w="5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Подпрограмма "Общественный транспорт и транспортная инфраструктура"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419 384,0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37 240,6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117 224,7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264 918,7</w:t>
            </w:r>
          </w:p>
        </w:tc>
      </w:tr>
      <w:tr w:rsidR="00673C79" w:rsidRPr="00673C79" w:rsidTr="00673C79">
        <w:trPr>
          <w:trHeight w:val="540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262 422,8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105 422,8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127 000,0</w:t>
            </w:r>
          </w:p>
        </w:tc>
      </w:tr>
      <w:tr w:rsidR="00673C79" w:rsidRPr="00673C79" w:rsidTr="00673C79">
        <w:trPr>
          <w:trHeight w:val="540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3 860 722,8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97 722,8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3 733 000,0</w:t>
            </w:r>
          </w:p>
        </w:tc>
      </w:tr>
      <w:tr w:rsidR="00673C79" w:rsidRPr="00673C79" w:rsidTr="00673C79">
        <w:trPr>
          <w:trHeight w:val="540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2 313 722,8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37 722,8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2 276 000,0</w:t>
            </w:r>
          </w:p>
        </w:tc>
      </w:tr>
      <w:tr w:rsidR="00673C79" w:rsidRPr="00673C79" w:rsidTr="00673C79">
        <w:trPr>
          <w:trHeight w:val="540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2 350 218,0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22 018,0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2 328 200,0</w:t>
            </w:r>
          </w:p>
        </w:tc>
      </w:tr>
      <w:tr w:rsidR="00673C79" w:rsidRPr="00673C79" w:rsidTr="00673C79">
        <w:trPr>
          <w:trHeight w:val="540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4 174 018,0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22 018,0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4 152 000,0</w:t>
            </w:r>
          </w:p>
        </w:tc>
      </w:tr>
      <w:tr w:rsidR="00673C79" w:rsidRPr="00673C79" w:rsidTr="00673C79">
        <w:trPr>
          <w:trHeight w:val="540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22 018,0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22 018,0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2018-2024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13 402 506,4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97 240,6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424 147,1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12 881 118,7</w:t>
            </w:r>
          </w:p>
        </w:tc>
      </w:tr>
      <w:tr w:rsidR="00673C79" w:rsidRPr="00673C79" w:rsidTr="00673C79">
        <w:trPr>
          <w:trHeight w:val="54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Обеспечение устойчивого функционирования и совершенствование системы транспортного обслуживания населения в Ленинградской области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Управление Ленинградской области по транспорту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33 636,9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33 636,9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54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37 722,8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37 722,8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54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37 722,8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37 722,8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54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37 722,8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37 722,8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54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22 018,0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22 018,0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54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22 018,0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22 018,0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54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22 018,0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22 018,0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212 859,3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212 859,3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3C79" w:rsidRPr="00673C79" w:rsidTr="00673C79">
        <w:trPr>
          <w:trHeight w:val="48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Развитие транспортной инфраструктуры Ленинградской области.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Управление Ленинградской области по транспорту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385 747,1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37 240,6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83 587,8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264 918,7</w:t>
            </w:r>
          </w:p>
        </w:tc>
      </w:tr>
      <w:tr w:rsidR="00673C79" w:rsidRPr="00673C79" w:rsidTr="00673C79">
        <w:trPr>
          <w:trHeight w:val="43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224 700,0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30 000,0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67 700,0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127 000,0</w:t>
            </w:r>
          </w:p>
        </w:tc>
      </w:tr>
      <w:tr w:rsidR="00673C79" w:rsidRPr="00673C79" w:rsidTr="00673C79">
        <w:trPr>
          <w:trHeight w:val="54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3 823 000,0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30 000,0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60 000,0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3 733 000,0</w:t>
            </w:r>
          </w:p>
        </w:tc>
      </w:tr>
      <w:tr w:rsidR="00673C79" w:rsidRPr="00673C79" w:rsidTr="00673C79">
        <w:trPr>
          <w:trHeight w:val="54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2 276 000,0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2 276 000,0</w:t>
            </w:r>
          </w:p>
        </w:tc>
      </w:tr>
      <w:tr w:rsidR="00673C79" w:rsidRPr="00673C79" w:rsidTr="00673C79">
        <w:trPr>
          <w:trHeight w:val="54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2 328 200,0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2 328 200,0</w:t>
            </w:r>
          </w:p>
        </w:tc>
      </w:tr>
      <w:tr w:rsidR="00673C79" w:rsidRPr="00673C79" w:rsidTr="00673C79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4 152 000,0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4 152 000,0</w:t>
            </w:r>
          </w:p>
        </w:tc>
      </w:tr>
      <w:tr w:rsidR="00673C79" w:rsidRPr="00673C79" w:rsidTr="00673C79">
        <w:trPr>
          <w:trHeight w:val="54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13 189 647,1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97 240,6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211 287,8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79" w:rsidRPr="00673C79" w:rsidRDefault="00673C79" w:rsidP="006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9">
              <w:rPr>
                <w:rFonts w:ascii="Times New Roman" w:eastAsia="Times New Roman" w:hAnsi="Times New Roman" w:cs="Times New Roman"/>
                <w:lang w:eastAsia="ru-RU"/>
              </w:rPr>
              <w:t>12 881 118,7</w:t>
            </w:r>
          </w:p>
        </w:tc>
      </w:tr>
    </w:tbl>
    <w:p w:rsidR="00673C79" w:rsidRDefault="00673C79" w:rsidP="00854C57">
      <w:pPr>
        <w:pStyle w:val="ConsPlusNormal"/>
        <w:jc w:val="right"/>
      </w:pPr>
    </w:p>
    <w:sectPr w:rsidR="00673C79" w:rsidSect="00673C79">
      <w:pgSz w:w="16838" w:h="11906" w:orient="landscape" w:code="9"/>
      <w:pgMar w:top="510" w:right="454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3A6" w:rsidRDefault="00DC33A6" w:rsidP="000435F7">
      <w:pPr>
        <w:spacing w:after="0" w:line="240" w:lineRule="auto"/>
      </w:pPr>
      <w:r>
        <w:separator/>
      </w:r>
    </w:p>
  </w:endnote>
  <w:endnote w:type="continuationSeparator" w:id="0">
    <w:p w:rsidR="00DC33A6" w:rsidRDefault="00DC33A6" w:rsidP="00043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3A6" w:rsidRDefault="00DC33A6" w:rsidP="000435F7">
      <w:pPr>
        <w:spacing w:after="0" w:line="240" w:lineRule="auto"/>
      </w:pPr>
      <w:r>
        <w:separator/>
      </w:r>
    </w:p>
  </w:footnote>
  <w:footnote w:type="continuationSeparator" w:id="0">
    <w:p w:rsidR="00DC33A6" w:rsidRDefault="00DC33A6" w:rsidP="00043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7FDE"/>
    <w:multiLevelType w:val="hybridMultilevel"/>
    <w:tmpl w:val="65EA2222"/>
    <w:lvl w:ilvl="0" w:tplc="0254AE9E">
      <w:start w:val="2024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0E0641"/>
    <w:multiLevelType w:val="hybridMultilevel"/>
    <w:tmpl w:val="BA3AE406"/>
    <w:lvl w:ilvl="0" w:tplc="DB76DA4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F7"/>
    <w:rsid w:val="000346C6"/>
    <w:rsid w:val="000435F7"/>
    <w:rsid w:val="00064311"/>
    <w:rsid w:val="00074F1F"/>
    <w:rsid w:val="000946BB"/>
    <w:rsid w:val="000E600F"/>
    <w:rsid w:val="00212A11"/>
    <w:rsid w:val="00213545"/>
    <w:rsid w:val="00236D78"/>
    <w:rsid w:val="002664B7"/>
    <w:rsid w:val="002F77CA"/>
    <w:rsid w:val="00312183"/>
    <w:rsid w:val="00355BD4"/>
    <w:rsid w:val="00361FFA"/>
    <w:rsid w:val="003E52B1"/>
    <w:rsid w:val="003E72E9"/>
    <w:rsid w:val="003F7D00"/>
    <w:rsid w:val="004038F8"/>
    <w:rsid w:val="004260C2"/>
    <w:rsid w:val="00442730"/>
    <w:rsid w:val="004872E3"/>
    <w:rsid w:val="00673C79"/>
    <w:rsid w:val="006841AB"/>
    <w:rsid w:val="006B7454"/>
    <w:rsid w:val="006E138A"/>
    <w:rsid w:val="0070445E"/>
    <w:rsid w:val="00734F70"/>
    <w:rsid w:val="007F48DF"/>
    <w:rsid w:val="008466FF"/>
    <w:rsid w:val="00854C57"/>
    <w:rsid w:val="00876081"/>
    <w:rsid w:val="00881F4F"/>
    <w:rsid w:val="00902253"/>
    <w:rsid w:val="009A6830"/>
    <w:rsid w:val="00A847A3"/>
    <w:rsid w:val="00AA250D"/>
    <w:rsid w:val="00B2486B"/>
    <w:rsid w:val="00B70A41"/>
    <w:rsid w:val="00B94920"/>
    <w:rsid w:val="00C8022D"/>
    <w:rsid w:val="00CE306B"/>
    <w:rsid w:val="00DB0011"/>
    <w:rsid w:val="00DB598A"/>
    <w:rsid w:val="00DC33A6"/>
    <w:rsid w:val="00E01716"/>
    <w:rsid w:val="00F4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F7"/>
    <w:rPr>
      <w:rFonts w:asciiTheme="minorHAnsi" w:hAnsiTheme="minorHAnsi" w:cstheme="minorBidi"/>
      <w:color w:val="auto"/>
      <w:sz w:val="22"/>
      <w:szCs w:val="22"/>
    </w:rPr>
  </w:style>
  <w:style w:type="paragraph" w:styleId="2">
    <w:name w:val="heading 2"/>
    <w:basedOn w:val="a"/>
    <w:next w:val="a"/>
    <w:link w:val="20"/>
    <w:uiPriority w:val="99"/>
    <w:unhideWhenUsed/>
    <w:qFormat/>
    <w:rsid w:val="003E72E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36D78"/>
    <w:pPr>
      <w:widowControl w:val="0"/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US"/>
    </w:rPr>
  </w:style>
  <w:style w:type="paragraph" w:styleId="a3">
    <w:name w:val="List Paragraph"/>
    <w:basedOn w:val="a"/>
    <w:link w:val="a4"/>
    <w:uiPriority w:val="34"/>
    <w:qFormat/>
    <w:rsid w:val="00236D78"/>
    <w:pPr>
      <w:spacing w:after="0" w:line="240" w:lineRule="auto"/>
      <w:ind w:left="720"/>
      <w:contextualSpacing/>
    </w:pPr>
    <w:rPr>
      <w:rFonts w:ascii="Cambria" w:eastAsia="MS Mincho" w:hAnsi="Cambria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43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lang w:eastAsia="ru-RU"/>
    </w:rPr>
  </w:style>
  <w:style w:type="paragraph" w:customStyle="1" w:styleId="ConsPlusTitle">
    <w:name w:val="ConsPlusTitle"/>
    <w:rsid w:val="00043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lang w:eastAsia="ru-RU"/>
    </w:rPr>
  </w:style>
  <w:style w:type="paragraph" w:styleId="a5">
    <w:name w:val="header"/>
    <w:basedOn w:val="a"/>
    <w:link w:val="a6"/>
    <w:uiPriority w:val="99"/>
    <w:unhideWhenUsed/>
    <w:rsid w:val="0004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5F7"/>
    <w:rPr>
      <w:rFonts w:asciiTheme="minorHAnsi" w:hAnsiTheme="minorHAnsi" w:cstheme="minorBidi"/>
      <w:color w:val="auto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4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35F7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3E7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77CA"/>
    <w:rPr>
      <w:rFonts w:ascii="Tahoma" w:hAnsi="Tahoma" w:cs="Tahoma"/>
      <w:color w:val="auto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F77CA"/>
    <w:rPr>
      <w:rFonts w:ascii="Calibri" w:eastAsia="Times New Roman" w:hAnsi="Calibri" w:cs="Calibri"/>
      <w:color w:val="auto"/>
      <w:sz w:val="22"/>
      <w:lang w:eastAsia="ru-RU"/>
    </w:rPr>
  </w:style>
  <w:style w:type="table" w:styleId="ab">
    <w:name w:val="Table Grid"/>
    <w:basedOn w:val="a1"/>
    <w:uiPriority w:val="59"/>
    <w:rsid w:val="002F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2F77CA"/>
    <w:rPr>
      <w:rFonts w:ascii="Cambria" w:eastAsia="MS Mincho" w:hAnsi="Cambria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673C7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73C79"/>
    <w:rPr>
      <w:color w:val="800080"/>
      <w:u w:val="single"/>
    </w:rPr>
  </w:style>
  <w:style w:type="paragraph" w:customStyle="1" w:styleId="xl63">
    <w:name w:val="xl63"/>
    <w:basedOn w:val="a"/>
    <w:rsid w:val="00673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673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67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67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73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73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73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73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73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673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73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73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73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73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7">
    <w:name w:val="xl77"/>
    <w:basedOn w:val="a"/>
    <w:rsid w:val="00673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8">
    <w:name w:val="xl78"/>
    <w:basedOn w:val="a"/>
    <w:rsid w:val="00673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73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73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73C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673C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73C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73C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73C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673C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673C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673C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673C7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673C7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73C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73C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73C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73C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673C79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673C79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73C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673C7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673C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673C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673C7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673C7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673C7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73C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73C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73C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673C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73C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73C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73C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67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67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673C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73C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73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73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73C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73C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73C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73C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73C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73C7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673C7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673C7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673C7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673C7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673C7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673C7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73C7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73C7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73C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73C7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73C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73C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673C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73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73C7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673C7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673C7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673C7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673C7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673C7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673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F7"/>
    <w:rPr>
      <w:rFonts w:asciiTheme="minorHAnsi" w:hAnsiTheme="minorHAnsi" w:cstheme="minorBidi"/>
      <w:color w:val="auto"/>
      <w:sz w:val="22"/>
      <w:szCs w:val="22"/>
    </w:rPr>
  </w:style>
  <w:style w:type="paragraph" w:styleId="2">
    <w:name w:val="heading 2"/>
    <w:basedOn w:val="a"/>
    <w:next w:val="a"/>
    <w:link w:val="20"/>
    <w:uiPriority w:val="99"/>
    <w:unhideWhenUsed/>
    <w:qFormat/>
    <w:rsid w:val="003E72E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36D78"/>
    <w:pPr>
      <w:widowControl w:val="0"/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US"/>
    </w:rPr>
  </w:style>
  <w:style w:type="paragraph" w:styleId="a3">
    <w:name w:val="List Paragraph"/>
    <w:basedOn w:val="a"/>
    <w:link w:val="a4"/>
    <w:uiPriority w:val="34"/>
    <w:qFormat/>
    <w:rsid w:val="00236D78"/>
    <w:pPr>
      <w:spacing w:after="0" w:line="240" w:lineRule="auto"/>
      <w:ind w:left="720"/>
      <w:contextualSpacing/>
    </w:pPr>
    <w:rPr>
      <w:rFonts w:ascii="Cambria" w:eastAsia="MS Mincho" w:hAnsi="Cambria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43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lang w:eastAsia="ru-RU"/>
    </w:rPr>
  </w:style>
  <w:style w:type="paragraph" w:customStyle="1" w:styleId="ConsPlusTitle">
    <w:name w:val="ConsPlusTitle"/>
    <w:rsid w:val="00043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lang w:eastAsia="ru-RU"/>
    </w:rPr>
  </w:style>
  <w:style w:type="paragraph" w:styleId="a5">
    <w:name w:val="header"/>
    <w:basedOn w:val="a"/>
    <w:link w:val="a6"/>
    <w:uiPriority w:val="99"/>
    <w:unhideWhenUsed/>
    <w:rsid w:val="0004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5F7"/>
    <w:rPr>
      <w:rFonts w:asciiTheme="minorHAnsi" w:hAnsiTheme="minorHAnsi" w:cstheme="minorBidi"/>
      <w:color w:val="auto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4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35F7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3E7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77CA"/>
    <w:rPr>
      <w:rFonts w:ascii="Tahoma" w:hAnsi="Tahoma" w:cs="Tahoma"/>
      <w:color w:val="auto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F77CA"/>
    <w:rPr>
      <w:rFonts w:ascii="Calibri" w:eastAsia="Times New Roman" w:hAnsi="Calibri" w:cs="Calibri"/>
      <w:color w:val="auto"/>
      <w:sz w:val="22"/>
      <w:lang w:eastAsia="ru-RU"/>
    </w:rPr>
  </w:style>
  <w:style w:type="table" w:styleId="ab">
    <w:name w:val="Table Grid"/>
    <w:basedOn w:val="a1"/>
    <w:uiPriority w:val="59"/>
    <w:rsid w:val="002F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2F77CA"/>
    <w:rPr>
      <w:rFonts w:ascii="Cambria" w:eastAsia="MS Mincho" w:hAnsi="Cambria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673C7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73C79"/>
    <w:rPr>
      <w:color w:val="800080"/>
      <w:u w:val="single"/>
    </w:rPr>
  </w:style>
  <w:style w:type="paragraph" w:customStyle="1" w:styleId="xl63">
    <w:name w:val="xl63"/>
    <w:basedOn w:val="a"/>
    <w:rsid w:val="00673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673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67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67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73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73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73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73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73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673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73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73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73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73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7">
    <w:name w:val="xl77"/>
    <w:basedOn w:val="a"/>
    <w:rsid w:val="00673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8">
    <w:name w:val="xl78"/>
    <w:basedOn w:val="a"/>
    <w:rsid w:val="00673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73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73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73C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673C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73C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73C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73C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673C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673C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673C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673C7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673C7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73C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73C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73C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73C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673C79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673C79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73C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673C7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673C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673C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673C7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673C7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673C7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73C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73C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73C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673C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73C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73C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73C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67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67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673C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73C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73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73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73C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73C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73C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73C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73C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73C7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673C7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673C7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673C7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673C7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673C7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673C7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73C7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73C7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73C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73C7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73C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73C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673C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73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73C7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673C7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673C7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673C7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673C7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673C7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673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7CB004DD90C87CB5DCD2A74564E65BF66F349BA5AF99287C3394A82954A0CBCA36B62D263D2D177FzCQE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A75F6B0E51703F21B58F3EE40282A624A15EC04E023A7283C720B8387D2D8727E92BD3EFA7BED4H1H4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image002.png@01D454DA.29AA57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9601</Words>
  <Characters>54730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 Петровна Ткачева</cp:lastModifiedBy>
  <cp:revision>2</cp:revision>
  <cp:lastPrinted>2018-11-16T09:20:00Z</cp:lastPrinted>
  <dcterms:created xsi:type="dcterms:W3CDTF">2018-12-06T13:42:00Z</dcterms:created>
  <dcterms:modified xsi:type="dcterms:W3CDTF">2018-12-06T13:42:00Z</dcterms:modified>
</cp:coreProperties>
</file>