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КОМИТЕТ  ПО  ДОРОЖНОМУ  ХОЗЯЙСТВУ</w:t>
      </w:r>
    </w:p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ПРИКАЗ</w:t>
      </w:r>
    </w:p>
    <w:p w:rsidR="0050605B" w:rsidRPr="00EF78D6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0605B" w:rsidRPr="00EF78D6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A05017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___ » ____________  2021</w:t>
      </w:r>
      <w:r w:rsidR="00C73F86" w:rsidRPr="00EF78D6">
        <w:rPr>
          <w:rFonts w:eastAsia="Calibri"/>
          <w:sz w:val="28"/>
          <w:szCs w:val="28"/>
          <w:lang w:eastAsia="en-US"/>
        </w:rPr>
        <w:t xml:space="preserve"> года                    </w:t>
      </w:r>
      <w:r w:rsidR="0050605B" w:rsidRPr="00EF78D6">
        <w:rPr>
          <w:rFonts w:eastAsia="Calibri"/>
          <w:sz w:val="28"/>
          <w:szCs w:val="28"/>
          <w:lang w:eastAsia="en-US"/>
        </w:rPr>
        <w:t xml:space="preserve">     </w:t>
      </w:r>
      <w:r w:rsidR="00C73F86" w:rsidRPr="00EF78D6">
        <w:rPr>
          <w:rFonts w:eastAsia="Calibri"/>
          <w:sz w:val="28"/>
          <w:szCs w:val="28"/>
          <w:lang w:eastAsia="en-US"/>
        </w:rPr>
        <w:t xml:space="preserve">                              № _______</w:t>
      </w: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A32373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«</w:t>
      </w:r>
      <w:r w:rsidR="0046431C">
        <w:rPr>
          <w:b/>
          <w:bCs/>
          <w:sz w:val="28"/>
          <w:szCs w:val="28"/>
        </w:rPr>
        <w:t>О внесении изменения</w:t>
      </w:r>
      <w:r w:rsidR="00C73F86" w:rsidRPr="00EF78D6">
        <w:rPr>
          <w:b/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 xml:space="preserve">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 xml:space="preserve">Ленинградской области» </w:t>
      </w:r>
    </w:p>
    <w:p w:rsidR="00837CA1" w:rsidRDefault="00837CA1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6B6C" w:rsidRPr="00EF78D6" w:rsidRDefault="007D6B6C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EF78D6" w:rsidRDefault="006238F9" w:rsidP="006238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В целях пр</w:t>
      </w:r>
      <w:bookmarkStart w:id="0" w:name="_GoBack"/>
      <w:bookmarkEnd w:id="0"/>
      <w:r w:rsidRPr="00EF78D6">
        <w:rPr>
          <w:sz w:val="28"/>
          <w:szCs w:val="28"/>
        </w:rPr>
        <w:t xml:space="preserve">иведения правовых актов Комитета по дорожному хозяйству Ленинградской области в соответствие с действующим законодательством, </w:t>
      </w:r>
      <w:r w:rsidR="00C73F86" w:rsidRPr="00EF78D6">
        <w:rPr>
          <w:sz w:val="28"/>
          <w:szCs w:val="28"/>
        </w:rPr>
        <w:t>приказываю:</w:t>
      </w:r>
    </w:p>
    <w:p w:rsidR="00C73F86" w:rsidRPr="00EF78D6" w:rsidRDefault="00C73F86" w:rsidP="00C73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CA1" w:rsidRPr="00EF78D6" w:rsidRDefault="00C73F86" w:rsidP="004643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1. </w:t>
      </w:r>
      <w:proofErr w:type="gramStart"/>
      <w:r w:rsidRPr="00EF78D6">
        <w:rPr>
          <w:sz w:val="28"/>
          <w:szCs w:val="28"/>
        </w:rPr>
        <w:t xml:space="preserve">Внести </w:t>
      </w:r>
      <w:r w:rsidR="0046431C">
        <w:rPr>
          <w:bCs/>
          <w:sz w:val="28"/>
          <w:szCs w:val="28"/>
        </w:rPr>
        <w:t>изменение</w:t>
      </w:r>
      <w:r w:rsidRPr="00EF78D6">
        <w:rPr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</w:t>
      </w:r>
      <w:r w:rsidR="00CB48A7">
        <w:rPr>
          <w:bCs/>
          <w:sz w:val="28"/>
          <w:szCs w:val="28"/>
        </w:rPr>
        <w:t xml:space="preserve"> </w:t>
      </w:r>
      <w:r w:rsidRPr="00EF78D6">
        <w:rPr>
          <w:bCs/>
          <w:sz w:val="28"/>
          <w:szCs w:val="28"/>
        </w:rPr>
        <w:t>25/16 «Об утверждении нормативных затрат на обеспечение деятельности 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Ленинградской области»,</w:t>
      </w:r>
      <w:r w:rsidR="004E22DC" w:rsidRPr="00EF78D6">
        <w:rPr>
          <w:bCs/>
          <w:sz w:val="28"/>
          <w:szCs w:val="28"/>
        </w:rPr>
        <w:t xml:space="preserve"> </w:t>
      </w:r>
      <w:r w:rsidRPr="00EF78D6">
        <w:rPr>
          <w:bCs/>
          <w:sz w:val="28"/>
          <w:szCs w:val="28"/>
        </w:rPr>
        <w:t xml:space="preserve">изложив </w:t>
      </w:r>
      <w:r w:rsidR="0046431C">
        <w:rPr>
          <w:bCs/>
          <w:sz w:val="28"/>
          <w:szCs w:val="28"/>
        </w:rPr>
        <w:t>н</w:t>
      </w:r>
      <w:r w:rsidR="0046431C" w:rsidRPr="0046431C">
        <w:rPr>
          <w:bCs/>
          <w:sz w:val="28"/>
          <w:szCs w:val="28"/>
        </w:rPr>
        <w:t>ормативы затрат на обеспечение деятельности</w:t>
      </w:r>
      <w:r w:rsidR="0046431C">
        <w:rPr>
          <w:bCs/>
          <w:sz w:val="28"/>
          <w:szCs w:val="28"/>
        </w:rPr>
        <w:t xml:space="preserve"> </w:t>
      </w:r>
      <w:r w:rsidR="0046431C" w:rsidRPr="0046431C">
        <w:rPr>
          <w:bCs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</w:t>
      </w:r>
      <w:r w:rsidR="0046431C">
        <w:rPr>
          <w:bCs/>
          <w:sz w:val="28"/>
          <w:szCs w:val="28"/>
        </w:rPr>
        <w:t xml:space="preserve"> (</w:t>
      </w:r>
      <w:r w:rsidRPr="00EF78D6">
        <w:rPr>
          <w:bCs/>
          <w:sz w:val="28"/>
          <w:szCs w:val="28"/>
        </w:rPr>
        <w:t>приложение</w:t>
      </w:r>
      <w:r w:rsidR="0046431C">
        <w:rPr>
          <w:bCs/>
          <w:sz w:val="28"/>
          <w:szCs w:val="28"/>
        </w:rPr>
        <w:t>)</w:t>
      </w:r>
      <w:r w:rsidRPr="00EF78D6">
        <w:rPr>
          <w:bCs/>
          <w:sz w:val="28"/>
          <w:szCs w:val="28"/>
        </w:rPr>
        <w:t xml:space="preserve"> в редакции</w:t>
      </w:r>
      <w:proofErr w:type="gramEnd"/>
      <w:r w:rsidRPr="00EF78D6">
        <w:rPr>
          <w:bCs/>
          <w:sz w:val="28"/>
          <w:szCs w:val="28"/>
        </w:rPr>
        <w:t xml:space="preserve"> согласно приложению к настоящему приказу</w:t>
      </w:r>
      <w:r w:rsidRPr="00EF78D6">
        <w:rPr>
          <w:sz w:val="28"/>
          <w:szCs w:val="28"/>
        </w:rPr>
        <w:t>.</w:t>
      </w:r>
    </w:p>
    <w:p w:rsidR="00837CA1" w:rsidRPr="002A3D3A" w:rsidRDefault="006238F9" w:rsidP="002A3D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2. </w:t>
      </w:r>
      <w:r w:rsidR="00E2256B">
        <w:rPr>
          <w:sz w:val="28"/>
          <w:szCs w:val="28"/>
        </w:rPr>
        <w:t>Отделу</w:t>
      </w:r>
      <w:r w:rsidRPr="00EF78D6">
        <w:rPr>
          <w:sz w:val="28"/>
          <w:szCs w:val="28"/>
        </w:rPr>
        <w:t xml:space="preserve"> </w:t>
      </w:r>
      <w:r w:rsidR="002A3D3A">
        <w:rPr>
          <w:sz w:val="28"/>
          <w:szCs w:val="28"/>
        </w:rPr>
        <w:t xml:space="preserve">организации </w:t>
      </w:r>
      <w:r w:rsidRPr="00EF78D6">
        <w:rPr>
          <w:sz w:val="28"/>
          <w:szCs w:val="28"/>
        </w:rPr>
        <w:t xml:space="preserve">дорожной деятельности </w:t>
      </w:r>
      <w:r w:rsidR="000736FF" w:rsidRPr="00EF78D6">
        <w:rPr>
          <w:sz w:val="28"/>
          <w:szCs w:val="28"/>
        </w:rPr>
        <w:t xml:space="preserve">обеспечить </w:t>
      </w:r>
      <w:r w:rsidRPr="00EF78D6">
        <w:rPr>
          <w:sz w:val="28"/>
          <w:szCs w:val="28"/>
        </w:rPr>
        <w:t>размещение</w:t>
      </w:r>
      <w:r w:rsidR="00EF0E0E" w:rsidRPr="00EF78D6">
        <w:rPr>
          <w:sz w:val="28"/>
          <w:szCs w:val="28"/>
        </w:rPr>
        <w:t xml:space="preserve"> настоящего приказа</w:t>
      </w:r>
      <w:r w:rsidRPr="00EF78D6">
        <w:rPr>
          <w:sz w:val="28"/>
          <w:szCs w:val="28"/>
        </w:rPr>
        <w:t xml:space="preserve"> </w:t>
      </w:r>
      <w:r w:rsidR="000736FF" w:rsidRPr="00EF78D6">
        <w:rPr>
          <w:sz w:val="28"/>
          <w:szCs w:val="28"/>
        </w:rPr>
        <w:t xml:space="preserve">в единой </w:t>
      </w:r>
      <w:r w:rsidR="00837CA1" w:rsidRPr="00EF78D6">
        <w:rPr>
          <w:sz w:val="28"/>
          <w:szCs w:val="28"/>
        </w:rPr>
        <w:t>информационной</w:t>
      </w:r>
      <w:r w:rsidR="000736FF" w:rsidRPr="00EF78D6">
        <w:rPr>
          <w:sz w:val="28"/>
          <w:szCs w:val="28"/>
        </w:rPr>
        <w:t xml:space="preserve"> системе</w:t>
      </w:r>
      <w:r w:rsidR="00416194">
        <w:rPr>
          <w:sz w:val="28"/>
          <w:szCs w:val="28"/>
        </w:rPr>
        <w:t xml:space="preserve"> в сфере закупок</w:t>
      </w:r>
      <w:r w:rsidR="000736FF" w:rsidRPr="00EF78D6">
        <w:rPr>
          <w:sz w:val="28"/>
          <w:szCs w:val="28"/>
        </w:rPr>
        <w:t>.</w:t>
      </w:r>
    </w:p>
    <w:p w:rsidR="00093FBF" w:rsidRPr="00EF78D6" w:rsidRDefault="000736FF" w:rsidP="002A3D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78D6">
        <w:rPr>
          <w:sz w:val="28"/>
          <w:szCs w:val="28"/>
        </w:rPr>
        <w:t xml:space="preserve">3. </w:t>
      </w:r>
      <w:r w:rsidR="00E2256B">
        <w:rPr>
          <w:sz w:val="28"/>
          <w:szCs w:val="28"/>
        </w:rPr>
        <w:t>Сектору</w:t>
      </w:r>
      <w:r w:rsidR="002A3D3A">
        <w:rPr>
          <w:sz w:val="28"/>
          <w:szCs w:val="28"/>
        </w:rPr>
        <w:t xml:space="preserve"> документооборота и работы с обращениями граждан </w:t>
      </w:r>
      <w:r w:rsidR="00837EB6" w:rsidRPr="00EF78D6">
        <w:rPr>
          <w:sz w:val="28"/>
          <w:szCs w:val="28"/>
        </w:rPr>
        <w:t>в течение</w:t>
      </w:r>
      <w:r w:rsidRPr="00EF78D6">
        <w:rPr>
          <w:sz w:val="28"/>
          <w:szCs w:val="28"/>
        </w:rPr>
        <w:t xml:space="preserve"> трех рабочих дней</w:t>
      </w:r>
      <w:r w:rsidRPr="00EF78D6">
        <w:rPr>
          <w:rFonts w:eastAsiaTheme="minorHAnsi"/>
          <w:sz w:val="28"/>
          <w:szCs w:val="28"/>
          <w:lang w:eastAsia="en-US"/>
        </w:rPr>
        <w:t xml:space="preserve"> обеспечить ознакомление </w:t>
      </w:r>
      <w:r w:rsidR="007D6B6C">
        <w:rPr>
          <w:rFonts w:eastAsiaTheme="minorHAnsi"/>
          <w:sz w:val="28"/>
          <w:szCs w:val="28"/>
          <w:lang w:eastAsia="en-US"/>
        </w:rPr>
        <w:t>директора</w:t>
      </w:r>
      <w:r w:rsidR="007D6B6C" w:rsidRPr="007D6B6C">
        <w:rPr>
          <w:bCs/>
          <w:sz w:val="28"/>
          <w:szCs w:val="28"/>
        </w:rPr>
        <w:t xml:space="preserve"> </w:t>
      </w:r>
      <w:r w:rsidR="007D6B6C" w:rsidRPr="00EF78D6">
        <w:rPr>
          <w:bCs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области»</w:t>
      </w:r>
      <w:r w:rsidRPr="00EF78D6">
        <w:rPr>
          <w:rFonts w:eastAsiaTheme="minorHAnsi"/>
          <w:sz w:val="28"/>
          <w:szCs w:val="28"/>
          <w:lang w:eastAsia="en-US"/>
        </w:rPr>
        <w:t>, под личную подпись с настоящим приказом.</w:t>
      </w:r>
    </w:p>
    <w:p w:rsidR="00C73F86" w:rsidRPr="00EF78D6" w:rsidRDefault="000736FF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4</w:t>
      </w:r>
      <w:r w:rsidR="00C73F86" w:rsidRPr="00EF78D6">
        <w:rPr>
          <w:sz w:val="28"/>
          <w:szCs w:val="28"/>
        </w:rPr>
        <w:t xml:space="preserve">. </w:t>
      </w:r>
      <w:proofErr w:type="gramStart"/>
      <w:r w:rsidR="00C73F86" w:rsidRPr="00EF78D6">
        <w:rPr>
          <w:sz w:val="28"/>
          <w:szCs w:val="28"/>
        </w:rPr>
        <w:t>Контроль за</w:t>
      </w:r>
      <w:proofErr w:type="gramEnd"/>
      <w:r w:rsidR="00C73F86" w:rsidRPr="00EF78D6">
        <w:rPr>
          <w:sz w:val="28"/>
          <w:szCs w:val="28"/>
        </w:rPr>
        <w:t xml:space="preserve"> исполнением настоящего приказа оставляю за собой.</w:t>
      </w:r>
    </w:p>
    <w:p w:rsidR="006D7C0D" w:rsidRPr="00EF78D6" w:rsidRDefault="006D7C0D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F86" w:rsidRPr="00EF78D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EF78D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Председатель Комитета</w:t>
      </w:r>
    </w:p>
    <w:p w:rsidR="00C73F86" w:rsidRPr="00EF78D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по дорожному хозяйству</w:t>
      </w:r>
    </w:p>
    <w:p w:rsidR="007D6B6C" w:rsidRPr="00E37084" w:rsidRDefault="00C73F86" w:rsidP="00E370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Ленинградской области                                                         </w:t>
      </w:r>
      <w:r w:rsidR="002A3D3A">
        <w:rPr>
          <w:sz w:val="28"/>
          <w:szCs w:val="28"/>
        </w:rPr>
        <w:t xml:space="preserve"> </w:t>
      </w:r>
      <w:r w:rsidR="00E37084">
        <w:rPr>
          <w:sz w:val="28"/>
          <w:szCs w:val="28"/>
        </w:rPr>
        <w:t xml:space="preserve">            Д.С. Седов</w:t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RPr="00EF78D6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Pr="00EF78D6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        </w:t>
            </w:r>
            <w:r w:rsidR="001C0078">
              <w:rPr>
                <w:sz w:val="24"/>
                <w:szCs w:val="24"/>
              </w:rPr>
              <w:t>от  «___» _________2021</w:t>
            </w:r>
            <w:r w:rsidRPr="00EF78D6">
              <w:rPr>
                <w:sz w:val="24"/>
                <w:szCs w:val="24"/>
              </w:rPr>
              <w:t>г.  №____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Pr="00EF78D6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F78D6">
        <w:rPr>
          <w:sz w:val="24"/>
          <w:szCs w:val="24"/>
        </w:rPr>
        <w:t xml:space="preserve">  </w:t>
      </w: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729EC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 xml:space="preserve">Нормативы затрат </w:t>
      </w:r>
    </w:p>
    <w:p w:rsidR="00067211" w:rsidRPr="00EF78D6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на обеспечение деятельности</w:t>
      </w:r>
      <w:r w:rsidR="00F729EC">
        <w:rPr>
          <w:b/>
          <w:bCs/>
          <w:sz w:val="28"/>
          <w:szCs w:val="28"/>
        </w:rPr>
        <w:t xml:space="preserve"> </w:t>
      </w:r>
      <w:r w:rsidRPr="00EF78D6">
        <w:rPr>
          <w:b/>
          <w:bCs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области»</w:t>
      </w: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EF78D6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EF78D6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78D6">
        <w:rPr>
          <w:sz w:val="28"/>
          <w:szCs w:val="28"/>
        </w:rPr>
        <w:t xml:space="preserve">1. </w:t>
      </w:r>
      <w:r w:rsidR="00590966" w:rsidRPr="00EF78D6">
        <w:rPr>
          <w:sz w:val="28"/>
          <w:szCs w:val="28"/>
        </w:rPr>
        <w:t>Общие положения</w:t>
      </w:r>
    </w:p>
    <w:p w:rsidR="00590966" w:rsidRPr="00EF78D6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EF78D6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1.1.</w:t>
      </w:r>
      <w:r w:rsidR="00590966" w:rsidRPr="00EF78D6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EF78D6">
        <w:rPr>
          <w:sz w:val="28"/>
          <w:szCs w:val="28"/>
        </w:rPr>
        <w:t>деятельности</w:t>
      </w:r>
      <w:r w:rsidR="00590966" w:rsidRPr="00EF78D6">
        <w:rPr>
          <w:sz w:val="28"/>
          <w:szCs w:val="28"/>
        </w:rPr>
        <w:t xml:space="preserve"> Государственного казенного учреждения Ленинградской области «Управление автомобильных дорог Ленинградской области» (далее – Нормативные затраты, Учреждение).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1.2.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1.3.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1.4.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1.5.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966" w:rsidRPr="00EF78D6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Pr="00EF78D6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Pr="00EF78D6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620D1">
      <w:pPr>
        <w:pStyle w:val="ae"/>
        <w:rPr>
          <w:color w:val="auto"/>
        </w:rPr>
      </w:pPr>
    </w:p>
    <w:p w:rsidR="00C73F86" w:rsidRPr="00EF78D6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EF78D6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t>2</w:t>
      </w:r>
      <w:r w:rsidR="002E236D" w:rsidRPr="00EF78D6">
        <w:rPr>
          <w:sz w:val="28"/>
          <w:szCs w:val="28"/>
        </w:rPr>
        <w:t xml:space="preserve">. </w:t>
      </w:r>
      <w:r w:rsidR="00AF6646" w:rsidRPr="00EF78D6">
        <w:rPr>
          <w:sz w:val="28"/>
          <w:szCs w:val="28"/>
        </w:rPr>
        <w:t>Нормативы затрат</w:t>
      </w:r>
      <w:r w:rsidR="00EE2C31" w:rsidRPr="00EF78D6">
        <w:rPr>
          <w:sz w:val="28"/>
          <w:szCs w:val="28"/>
        </w:rPr>
        <w:t xml:space="preserve"> на обеспечение функций </w:t>
      </w:r>
    </w:p>
    <w:p w:rsidR="00666114" w:rsidRPr="00EF78D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t>Г</w:t>
      </w:r>
      <w:r w:rsidR="00666114" w:rsidRPr="00EF78D6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EF78D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t>«Управление</w:t>
      </w:r>
      <w:r w:rsidR="00666114" w:rsidRPr="00EF78D6">
        <w:rPr>
          <w:sz w:val="28"/>
          <w:szCs w:val="28"/>
        </w:rPr>
        <w:t xml:space="preserve"> автомобильных дорог Ленинградской области»</w:t>
      </w:r>
    </w:p>
    <w:p w:rsidR="003A33C2" w:rsidRPr="00EF78D6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EF78D6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7084" w:rsidRPr="00E37084" w:rsidRDefault="00E37084" w:rsidP="00E3708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EF78D6">
        <w:rPr>
          <w:sz w:val="24"/>
          <w:szCs w:val="24"/>
        </w:rPr>
        <w:t>2.1. Нормативы</w:t>
      </w:r>
      <w:r w:rsidRPr="00E37084">
        <w:rPr>
          <w:color w:val="000000" w:themeColor="text1"/>
          <w:sz w:val="24"/>
          <w:szCs w:val="24"/>
        </w:rPr>
        <w:t xml:space="preserve"> количества абонентских  номеров пользовательского (оконечного) оборудования, подключенного к сети подвижной связи. Нормативы цены услуг подвижной связи. Нормативы количества </w:t>
      </w:r>
      <w:r w:rsidRPr="00E37084">
        <w:rPr>
          <w:color w:val="000000" w:themeColor="text1"/>
          <w:sz w:val="24"/>
          <w:szCs w:val="24"/>
          <w:lang w:val="en-US"/>
        </w:rPr>
        <w:t>SIM</w:t>
      </w:r>
      <w:r w:rsidRPr="00E37084">
        <w:rPr>
          <w:color w:val="000000" w:themeColor="text1"/>
          <w:sz w:val="24"/>
          <w:szCs w:val="24"/>
        </w:rPr>
        <w:t>-карт:</w:t>
      </w:r>
    </w:p>
    <w:p w:rsidR="00E37084" w:rsidRPr="00E37084" w:rsidRDefault="00E37084" w:rsidP="00E370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испытательной лаборатории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мостов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землепользования и имущественных отношений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планирования и бюджетного финансирования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делопроизводства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– помощник руководителя 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испытательной лаборатории 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gramStart"/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сектора энергетического обеспечения отдела содержания автомобильных дорог</w:t>
            </w:r>
            <w:proofErr w:type="gramEnd"/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проектно-технического отдела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организации управления производством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капитального строительства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капитального строительства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E37084">
        <w:tc>
          <w:tcPr>
            <w:tcW w:w="675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транспортной безопасности отдела мостов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37084" w:rsidRPr="00E37084" w:rsidRDefault="00E37084" w:rsidP="00E37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E37084" w:rsidRPr="00E37084" w:rsidRDefault="00E37084" w:rsidP="00E3708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E37084" w:rsidRPr="00E37084" w:rsidRDefault="00E37084" w:rsidP="00E3708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7084">
        <w:rPr>
          <w:color w:val="000000" w:themeColor="text1"/>
          <w:sz w:val="24"/>
          <w:szCs w:val="24"/>
        </w:rPr>
        <w:t>&lt;*&gt; предоставляется работникам, осуществляющим регулярные служебные поездки по служебным поручениям вне стационарного рабочего места.</w:t>
      </w:r>
    </w:p>
    <w:p w:rsidR="00E37084" w:rsidRPr="007D6B6C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количество планируемых к приобретению  абонентских  номеров пользовательского (оконечного) </w:t>
      </w:r>
      <w:proofErr w:type="gramStart"/>
      <w:r w:rsidRPr="00EF78D6">
        <w:rPr>
          <w:sz w:val="24"/>
          <w:szCs w:val="24"/>
        </w:rPr>
        <w:t>оборудования, подключенного к сети подвижной связи определяется</w:t>
      </w:r>
      <w:proofErr w:type="gramEnd"/>
      <w:r w:rsidRPr="00EF78D6">
        <w:rPr>
          <w:sz w:val="24"/>
          <w:szCs w:val="24"/>
        </w:rPr>
        <w:t xml:space="preserve"> исходя из их фактических потребностей;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78D6">
        <w:rPr>
          <w:sz w:val="24"/>
          <w:szCs w:val="24"/>
        </w:rPr>
        <w:t>- количество планируемых к приобретению абонентских  номеров пользовательского (оконечного) оборудования, подключенного к сети подвижной связи могут быть изменены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</w:t>
      </w:r>
      <w:proofErr w:type="gramEnd"/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041" w:rsidRDefault="008B104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D3A" w:rsidRDefault="002A3D3A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2.1.1. Нормативы количества </w:t>
      </w:r>
      <w:r w:rsidRPr="00EF78D6">
        <w:rPr>
          <w:sz w:val="24"/>
          <w:szCs w:val="24"/>
          <w:lang w:val="en-US"/>
        </w:rPr>
        <w:t>SIM</w:t>
      </w:r>
      <w:r w:rsidRPr="00EF78D6">
        <w:rPr>
          <w:sz w:val="24"/>
          <w:szCs w:val="24"/>
        </w:rPr>
        <w:t>-карт для выхода в глобальную сеть интернет:</w:t>
      </w:r>
    </w:p>
    <w:p w:rsidR="00AF6646" w:rsidRPr="00EF78D6" w:rsidRDefault="00AF664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37084" w:rsidRPr="00E37084" w:rsidTr="000F4B21">
        <w:tc>
          <w:tcPr>
            <w:tcW w:w="675" w:type="dxa"/>
            <w:vAlign w:val="center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7A56C7" w:rsidRPr="00E37084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FE6A9F" w:rsidRPr="00E37084" w:rsidRDefault="00FE6A9F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A56C7" w:rsidRPr="00E37084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</w:t>
            </w:r>
          </w:p>
        </w:tc>
        <w:tc>
          <w:tcPr>
            <w:tcW w:w="1134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E50EC6" w:rsidRPr="00E37084" w:rsidRDefault="001C0078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50EC6" w:rsidRPr="00E37084" w:rsidTr="007C38C4">
        <w:tc>
          <w:tcPr>
            <w:tcW w:w="675" w:type="dxa"/>
            <w:vAlign w:val="center"/>
          </w:tcPr>
          <w:p w:rsidR="00E50EC6" w:rsidRPr="00E37084" w:rsidRDefault="001C0078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50EC6" w:rsidRPr="00E37084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7A56C7" w:rsidRPr="00E37084" w:rsidRDefault="007A56C7" w:rsidP="007A56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074F20" w:rsidRPr="00E37084" w:rsidRDefault="00CA05DC" w:rsidP="00074F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7084">
        <w:rPr>
          <w:color w:val="000000" w:themeColor="text1"/>
          <w:sz w:val="24"/>
          <w:szCs w:val="24"/>
        </w:rPr>
        <w:t>&lt;</w:t>
      </w:r>
      <w:r w:rsidR="00074F20" w:rsidRPr="00E37084">
        <w:rPr>
          <w:color w:val="000000" w:themeColor="text1"/>
          <w:sz w:val="24"/>
          <w:szCs w:val="24"/>
        </w:rPr>
        <w:t>*</w:t>
      </w:r>
      <w:r w:rsidRPr="00E37084">
        <w:rPr>
          <w:color w:val="000000" w:themeColor="text1"/>
          <w:sz w:val="24"/>
          <w:szCs w:val="24"/>
        </w:rPr>
        <w:t>&gt;</w:t>
      </w:r>
      <w:r w:rsidR="00074F20" w:rsidRPr="00E37084">
        <w:rPr>
          <w:color w:val="000000" w:themeColor="text1"/>
          <w:sz w:val="24"/>
          <w:szCs w:val="24"/>
        </w:rPr>
        <w:t xml:space="preserve"> </w:t>
      </w:r>
      <w:r w:rsidR="001C0078" w:rsidRPr="00E37084">
        <w:rPr>
          <w:color w:val="000000" w:themeColor="text1"/>
          <w:sz w:val="24"/>
          <w:szCs w:val="24"/>
        </w:rPr>
        <w:t>предоставляется работникам, осуществляющим регулярные служебные поездки по служебным поручениям вне стационарного рабочего места.</w:t>
      </w:r>
    </w:p>
    <w:p w:rsidR="00CA05DC" w:rsidRPr="00E37084" w:rsidRDefault="00CA05DC" w:rsidP="00074F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4F20" w:rsidRPr="00E37084" w:rsidRDefault="00074F20" w:rsidP="00074F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E37084">
        <w:rPr>
          <w:color w:val="000000" w:themeColor="text1"/>
          <w:sz w:val="24"/>
          <w:szCs w:val="24"/>
        </w:rPr>
        <w:t xml:space="preserve">- количество планируемых к приобретению </w:t>
      </w:r>
      <w:r w:rsidRPr="00E37084">
        <w:rPr>
          <w:color w:val="000000" w:themeColor="text1"/>
          <w:sz w:val="24"/>
          <w:szCs w:val="24"/>
          <w:lang w:val="en-US"/>
        </w:rPr>
        <w:t>SIM</w:t>
      </w:r>
      <w:r w:rsidRPr="00E37084">
        <w:rPr>
          <w:color w:val="000000" w:themeColor="text1"/>
          <w:sz w:val="24"/>
          <w:szCs w:val="24"/>
        </w:rPr>
        <w:t>-карт для выхода в глобальную сеть интернета определяется исходя из их фактических потребностей;</w:t>
      </w:r>
      <w:proofErr w:type="gramEnd"/>
    </w:p>
    <w:p w:rsidR="00074F20" w:rsidRPr="00E37084" w:rsidRDefault="00074F20" w:rsidP="00074F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7084">
        <w:rPr>
          <w:color w:val="000000" w:themeColor="text1"/>
          <w:sz w:val="24"/>
          <w:szCs w:val="24"/>
        </w:rPr>
        <w:t xml:space="preserve">- количество </w:t>
      </w:r>
      <w:proofErr w:type="gramStart"/>
      <w:r w:rsidRPr="00E37084">
        <w:rPr>
          <w:color w:val="000000" w:themeColor="text1"/>
          <w:sz w:val="24"/>
          <w:szCs w:val="24"/>
        </w:rPr>
        <w:t>планируемых</w:t>
      </w:r>
      <w:proofErr w:type="gramEnd"/>
      <w:r w:rsidRPr="00E37084">
        <w:rPr>
          <w:color w:val="000000" w:themeColor="text1"/>
          <w:sz w:val="24"/>
          <w:szCs w:val="24"/>
        </w:rPr>
        <w:t xml:space="preserve"> к приобретению </w:t>
      </w:r>
      <w:r w:rsidRPr="00E37084">
        <w:rPr>
          <w:color w:val="000000" w:themeColor="text1"/>
          <w:sz w:val="24"/>
          <w:szCs w:val="24"/>
          <w:lang w:val="en-US"/>
        </w:rPr>
        <w:t>SIM</w:t>
      </w:r>
      <w:r w:rsidRPr="00E37084">
        <w:rPr>
          <w:color w:val="000000" w:themeColor="text1"/>
          <w:sz w:val="24"/>
          <w:szCs w:val="24"/>
        </w:rPr>
        <w:t>-карт для выхода в глобальную сеть интернета могут быть изменены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</w:t>
      </w:r>
    </w:p>
    <w:p w:rsidR="00E4533C" w:rsidRPr="00E37084" w:rsidRDefault="00E4533C" w:rsidP="007A56C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4533C" w:rsidRPr="00E37084" w:rsidRDefault="00E4533C" w:rsidP="006E441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C97595" w:rsidRPr="00E37084" w:rsidRDefault="00C97595" w:rsidP="00032E9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p w:rsidR="00C97595" w:rsidRPr="00E37084" w:rsidRDefault="00C97595" w:rsidP="00032E9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p w:rsidR="00074F20" w:rsidRPr="00E37084" w:rsidRDefault="00074F20" w:rsidP="00032E9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B1041" w:rsidRDefault="008B1041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78" w:rsidRDefault="001C0078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78" w:rsidRDefault="001C0078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3D3A" w:rsidRDefault="002A3D3A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3D3A" w:rsidRDefault="002A3D3A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3D3A" w:rsidRDefault="002A3D3A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3D3A" w:rsidRPr="00EF78D6" w:rsidRDefault="002A3D3A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5146" w:rsidRPr="00EF78D6" w:rsidRDefault="0041514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2.1.2. Нормативы на приобретение средств подвижной связи:</w:t>
      </w:r>
    </w:p>
    <w:p w:rsidR="000C03DE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60" w:type="dxa"/>
            <w:vAlign w:val="center"/>
          </w:tcPr>
          <w:p w:rsidR="000C03DE" w:rsidRPr="00EF78D6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A3D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0C03DE" w:rsidRPr="00E37084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03DE" w:rsidRPr="00E37084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0C03DE" w:rsidRPr="00E37084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</w:t>
            </w:r>
            <w:r w:rsidR="007A1FBF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260" w:type="dxa"/>
            <w:vAlign w:val="center"/>
          </w:tcPr>
          <w:p w:rsidR="000C03DE" w:rsidRPr="00E37084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</w:t>
            </w:r>
            <w:r w:rsidR="002A3D3A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  <w:r w:rsidR="007A1FBF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C0078" w:rsidRPr="00E37084" w:rsidRDefault="001C0078" w:rsidP="001C00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</w:t>
            </w:r>
            <w:r w:rsidR="00A05017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2835" w:type="dxa"/>
            <w:vAlign w:val="center"/>
          </w:tcPr>
          <w:p w:rsidR="001C0078" w:rsidRPr="00E37084" w:rsidRDefault="001C0078" w:rsidP="001C00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1C0078" w:rsidRPr="00E37084" w:rsidRDefault="001C0078" w:rsidP="001C00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 ты</w:t>
            </w:r>
            <w:r w:rsidR="002A3D3A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руб.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E37084" w:rsidRPr="00E37084" w:rsidTr="007C38C4">
        <w:tc>
          <w:tcPr>
            <w:tcW w:w="67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1C0078" w:rsidRPr="00E37084" w:rsidRDefault="002A3D3A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 тыс. руб.</w:t>
            </w:r>
            <w:r w:rsidR="001C007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1C0078" w:rsidRPr="00E37084" w:rsidTr="007C38C4">
        <w:tc>
          <w:tcPr>
            <w:tcW w:w="67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Работники,  имеющие разъездной характер работы</w:t>
            </w:r>
          </w:p>
        </w:tc>
        <w:tc>
          <w:tcPr>
            <w:tcW w:w="2835" w:type="dxa"/>
            <w:vAlign w:val="center"/>
          </w:tcPr>
          <w:p w:rsidR="001C0078" w:rsidRPr="00E37084" w:rsidRDefault="001C0078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1C0078" w:rsidRPr="00E37084" w:rsidRDefault="002A3D3A" w:rsidP="007C3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 тыс. руб.</w:t>
            </w:r>
            <w:r w:rsidR="001C007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</w:tbl>
    <w:p w:rsidR="000C03DE" w:rsidRPr="00E37084" w:rsidRDefault="000C03DE" w:rsidP="000C03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7A1FBF" w:rsidRPr="00E37084" w:rsidRDefault="00CA05DC" w:rsidP="007A1FB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7084">
        <w:rPr>
          <w:color w:val="000000" w:themeColor="text1"/>
          <w:sz w:val="24"/>
          <w:szCs w:val="24"/>
        </w:rPr>
        <w:t>&lt;</w:t>
      </w:r>
      <w:r w:rsidR="007A1FBF" w:rsidRPr="00E37084">
        <w:rPr>
          <w:color w:val="000000" w:themeColor="text1"/>
          <w:sz w:val="24"/>
          <w:szCs w:val="24"/>
        </w:rPr>
        <w:t>*</w:t>
      </w:r>
      <w:r w:rsidRPr="00E37084">
        <w:rPr>
          <w:color w:val="000000" w:themeColor="text1"/>
          <w:sz w:val="24"/>
          <w:szCs w:val="24"/>
        </w:rPr>
        <w:t>&gt;</w:t>
      </w:r>
      <w:r w:rsidR="007A1FBF" w:rsidRPr="00E37084">
        <w:rPr>
          <w:color w:val="000000" w:themeColor="text1"/>
          <w:sz w:val="24"/>
          <w:szCs w:val="24"/>
        </w:rPr>
        <w:t xml:space="preserve"> </w:t>
      </w:r>
      <w:r w:rsidR="001C0078" w:rsidRPr="00E37084">
        <w:rPr>
          <w:color w:val="000000" w:themeColor="text1"/>
          <w:sz w:val="24"/>
          <w:szCs w:val="24"/>
        </w:rPr>
        <w:t>предоставляется работникам, осуществляющим регулярные служебные поездки по служебным поручениям вне стационарного рабочего места.</w:t>
      </w:r>
    </w:p>
    <w:p w:rsidR="00CA05DC" w:rsidRPr="007D6B6C" w:rsidRDefault="00CA05DC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средств подвижной связи определяется исходя из их фактического наличия, учтенного на балансе Учреждения;</w:t>
      </w: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 средств подвижной связи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EF78D6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2.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обеспечения деятельности Учреждения, применяемые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компьютеров, принтеров, многофункциональных устройств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и копировальных аппаратов (оргтехники) и т.д.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 единицы в расчете на 1</w:t>
            </w:r>
            <w:r w:rsidR="00DE2B3B" w:rsidRPr="00E37084">
              <w:rPr>
                <w:color w:val="000000" w:themeColor="text1"/>
                <w:sz w:val="24"/>
                <w:szCs w:val="24"/>
              </w:rPr>
              <w:t xml:space="preserve"> (одного)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работника</w:t>
            </w:r>
            <w:r w:rsidR="008D2178" w:rsidRPr="00E37084">
              <w:rPr>
                <w:color w:val="000000" w:themeColor="text1"/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BB7F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7D5B3F" w:rsidRPr="00E37084">
              <w:rPr>
                <w:color w:val="000000" w:themeColor="text1"/>
                <w:sz w:val="24"/>
                <w:szCs w:val="24"/>
              </w:rPr>
              <w:t>11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 xml:space="preserve">,0 тыс. руб. </w:t>
            </w:r>
            <w:r w:rsidRPr="00E37084">
              <w:rPr>
                <w:color w:val="000000" w:themeColor="text1"/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300849" w:rsidRPr="00E37084">
              <w:rPr>
                <w:color w:val="000000" w:themeColor="text1"/>
                <w:sz w:val="24"/>
                <w:szCs w:val="24"/>
              </w:rPr>
              <w:t>24</w:t>
            </w:r>
            <w:r w:rsidR="00466D4C"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84">
              <w:rPr>
                <w:color w:val="000000" w:themeColor="text1"/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М</w:t>
            </w:r>
            <w:r w:rsidR="00DF2BCB" w:rsidRPr="00E37084">
              <w:rPr>
                <w:color w:val="000000" w:themeColor="text1"/>
                <w:sz w:val="24"/>
                <w:szCs w:val="24"/>
              </w:rPr>
              <w:t>ногофункциональное устройство (тип 1)</w:t>
            </w:r>
            <w:r w:rsidR="00BD441A" w:rsidRPr="00E37084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1C0078" w:rsidP="001C00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 единицы в расчете на 1 (одного) работника при условии отсутствия обеспечения лазерным 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B928E9" w:rsidP="00CB48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CB48A7">
              <w:rPr>
                <w:color w:val="000000" w:themeColor="text1"/>
                <w:sz w:val="24"/>
                <w:szCs w:val="24"/>
              </w:rPr>
              <w:t>30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,0</w:t>
            </w:r>
            <w:r w:rsidR="00C05191" w:rsidRPr="00E37084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="00666114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1C0078" w:rsidRPr="00E37084">
              <w:rPr>
                <w:color w:val="000000" w:themeColor="text1"/>
                <w:sz w:val="24"/>
                <w:szCs w:val="24"/>
              </w:rPr>
              <w:t>24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DF2BC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Многофункциональное устройство (тип 2)</w:t>
            </w:r>
            <w:r w:rsidR="00BD441A" w:rsidRPr="00E37084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714A0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</w:t>
            </w:r>
            <w:r w:rsidR="007D5B3F" w:rsidRPr="00E37084">
              <w:rPr>
                <w:color w:val="000000" w:themeColor="text1"/>
                <w:sz w:val="24"/>
                <w:szCs w:val="24"/>
              </w:rPr>
              <w:t>е более 3</w:t>
            </w:r>
            <w:r w:rsidR="001249A1"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84">
              <w:rPr>
                <w:color w:val="000000" w:themeColor="text1"/>
                <w:sz w:val="24"/>
                <w:szCs w:val="24"/>
              </w:rPr>
              <w:t>единиц</w:t>
            </w:r>
            <w:r w:rsidR="008D2178" w:rsidRPr="00E37084">
              <w:rPr>
                <w:color w:val="000000" w:themeColor="text1"/>
                <w:sz w:val="24"/>
                <w:szCs w:val="24"/>
              </w:rPr>
              <w:t xml:space="preserve"> на учреждени</w:t>
            </w:r>
            <w:r w:rsidR="00BD441A" w:rsidRPr="00E37084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B928E9" w:rsidRPr="00E37084">
              <w:rPr>
                <w:color w:val="000000" w:themeColor="text1"/>
                <w:sz w:val="24"/>
                <w:szCs w:val="24"/>
              </w:rPr>
              <w:t>110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,0</w:t>
            </w:r>
            <w:r w:rsidR="00C05191" w:rsidRPr="00E37084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37084" w:rsidRDefault="00666114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300849" w:rsidRPr="00E37084">
              <w:rPr>
                <w:color w:val="000000" w:themeColor="text1"/>
                <w:sz w:val="24"/>
                <w:szCs w:val="24"/>
              </w:rPr>
              <w:t>18</w:t>
            </w:r>
            <w:r w:rsidR="00466D4C"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84">
              <w:rPr>
                <w:color w:val="000000" w:themeColor="text1"/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D53158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97225D" w:rsidRPr="00D53158">
              <w:rPr>
                <w:sz w:val="24"/>
                <w:szCs w:val="24"/>
              </w:rPr>
              <w:t>4</w:t>
            </w:r>
            <w:r w:rsidR="006714A0" w:rsidRPr="00D53158">
              <w:rPr>
                <w:sz w:val="24"/>
                <w:szCs w:val="24"/>
              </w:rPr>
              <w:t xml:space="preserve"> единиц</w:t>
            </w:r>
            <w:r w:rsidR="008D2178" w:rsidRPr="00D53158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B928E9" w:rsidRPr="00D53158">
              <w:rPr>
                <w:sz w:val="24"/>
                <w:szCs w:val="24"/>
              </w:rPr>
              <w:t>45</w:t>
            </w:r>
            <w:r w:rsidR="00BB7F98">
              <w:rPr>
                <w:sz w:val="24"/>
                <w:szCs w:val="24"/>
              </w:rPr>
              <w:t>,0</w:t>
            </w:r>
            <w:r w:rsidR="00C05191" w:rsidRPr="00D53158">
              <w:rPr>
                <w:sz w:val="24"/>
                <w:szCs w:val="24"/>
              </w:rPr>
              <w:t xml:space="preserve"> тыс.</w:t>
            </w:r>
            <w:r w:rsidR="00BB7F98">
              <w:rPr>
                <w:sz w:val="24"/>
                <w:szCs w:val="24"/>
              </w:rPr>
              <w:t xml:space="preserve"> руб.</w:t>
            </w:r>
            <w:r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300849" w:rsidRPr="00D53158">
              <w:rPr>
                <w:sz w:val="24"/>
                <w:szCs w:val="24"/>
              </w:rPr>
              <w:t>12</w:t>
            </w:r>
            <w:r w:rsidRPr="00D53158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D53158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97225D" w:rsidRPr="00D53158">
              <w:rPr>
                <w:sz w:val="24"/>
                <w:szCs w:val="24"/>
              </w:rPr>
              <w:t>4</w:t>
            </w:r>
            <w:r w:rsidR="008D2178" w:rsidRPr="00D53158">
              <w:rPr>
                <w:sz w:val="24"/>
                <w:szCs w:val="24"/>
              </w:rPr>
              <w:t xml:space="preserve"> </w:t>
            </w:r>
            <w:r w:rsidR="0097225D" w:rsidRPr="00D53158">
              <w:rPr>
                <w:sz w:val="24"/>
                <w:szCs w:val="24"/>
              </w:rPr>
              <w:t>единиц</w:t>
            </w:r>
            <w:r w:rsidR="006714A0" w:rsidRPr="00D53158">
              <w:rPr>
                <w:sz w:val="24"/>
                <w:szCs w:val="24"/>
              </w:rPr>
              <w:t xml:space="preserve"> на</w:t>
            </w:r>
            <w:r w:rsidR="00BD441A" w:rsidRPr="00D53158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B928E9" w:rsidRPr="00D53158">
              <w:rPr>
                <w:sz w:val="24"/>
                <w:szCs w:val="24"/>
              </w:rPr>
              <w:t>22</w:t>
            </w:r>
            <w:r w:rsidR="007D5B3F" w:rsidRPr="00D53158">
              <w:rPr>
                <w:sz w:val="24"/>
                <w:szCs w:val="24"/>
              </w:rPr>
              <w:t>0</w:t>
            </w:r>
            <w:r w:rsidR="00BB7F98">
              <w:rPr>
                <w:sz w:val="24"/>
                <w:szCs w:val="24"/>
              </w:rPr>
              <w:t>,0</w:t>
            </w:r>
            <w:r w:rsidR="00C05191" w:rsidRPr="00D53158">
              <w:rPr>
                <w:sz w:val="24"/>
                <w:szCs w:val="24"/>
              </w:rPr>
              <w:t xml:space="preserve"> тыс.</w:t>
            </w:r>
            <w:r w:rsidR="00BB7F98">
              <w:rPr>
                <w:sz w:val="24"/>
                <w:szCs w:val="24"/>
              </w:rPr>
              <w:t xml:space="preserve"> руб.</w:t>
            </w:r>
            <w:r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D53158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300849" w:rsidRPr="00D53158">
              <w:rPr>
                <w:sz w:val="24"/>
                <w:szCs w:val="24"/>
              </w:rPr>
              <w:t>12</w:t>
            </w:r>
            <w:r w:rsidRPr="00D53158">
              <w:rPr>
                <w:sz w:val="24"/>
                <w:szCs w:val="24"/>
              </w:rPr>
              <w:t xml:space="preserve"> комплектов</w:t>
            </w:r>
          </w:p>
          <w:p w:rsidR="00666114" w:rsidRPr="00D53158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картриджей/тонеров для 1 единицы</w:t>
            </w:r>
            <w:r w:rsidR="00666114" w:rsidRPr="00D53158">
              <w:rPr>
                <w:sz w:val="24"/>
                <w:szCs w:val="24"/>
              </w:rPr>
              <w:t xml:space="preserve"> 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Принтер </w:t>
            </w:r>
            <w:proofErr w:type="gramStart"/>
            <w:r w:rsidRPr="00D53158">
              <w:rPr>
                <w:sz w:val="24"/>
                <w:szCs w:val="24"/>
              </w:rPr>
              <w:t>штрих-код</w:t>
            </w:r>
            <w:r w:rsidR="00D93EE4" w:rsidRPr="00D53158"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C7020E" w:rsidRPr="00D53158">
              <w:rPr>
                <w:sz w:val="24"/>
                <w:szCs w:val="24"/>
              </w:rPr>
              <w:t>4</w:t>
            </w:r>
            <w:r w:rsidR="00466D4C" w:rsidRPr="00D53158">
              <w:rPr>
                <w:sz w:val="24"/>
                <w:szCs w:val="24"/>
              </w:rPr>
              <w:t xml:space="preserve"> единиц</w:t>
            </w:r>
            <w:r w:rsidR="008C7A70" w:rsidRPr="00D53158">
              <w:rPr>
                <w:sz w:val="24"/>
                <w:szCs w:val="24"/>
              </w:rPr>
              <w:t xml:space="preserve"> на</w:t>
            </w:r>
            <w:r w:rsidRPr="00D53158">
              <w:rPr>
                <w:sz w:val="24"/>
                <w:szCs w:val="24"/>
              </w:rPr>
              <w:t xml:space="preserve"> учреждени</w:t>
            </w:r>
            <w:r w:rsidR="00D93EE4" w:rsidRPr="00D53158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20</w:t>
            </w:r>
            <w:r w:rsidR="00BB7F98">
              <w:rPr>
                <w:sz w:val="24"/>
                <w:szCs w:val="24"/>
              </w:rPr>
              <w:t>,0 тыс. руб.</w:t>
            </w:r>
            <w:r w:rsidR="00666114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6</w:t>
            </w:r>
            <w:r w:rsidR="00666114" w:rsidRPr="00D53158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</w:t>
            </w:r>
            <w:r w:rsidR="00C7020E" w:rsidRPr="00D53158">
              <w:rPr>
                <w:sz w:val="24"/>
                <w:szCs w:val="24"/>
              </w:rPr>
              <w:t xml:space="preserve"> более 4</w:t>
            </w:r>
            <w:r w:rsidRPr="00D53158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50,0 тыс. руб.</w:t>
            </w:r>
            <w:r w:rsidR="000352A9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6031FD" w:rsidRPr="00D53158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660735" w:rsidRPr="00D53158">
              <w:rPr>
                <w:sz w:val="24"/>
                <w:szCs w:val="24"/>
              </w:rPr>
              <w:t>120</w:t>
            </w:r>
            <w:r w:rsidR="00BB7F98">
              <w:rPr>
                <w:sz w:val="24"/>
                <w:szCs w:val="24"/>
              </w:rPr>
              <w:t>,0</w:t>
            </w:r>
            <w:r w:rsidR="006031FD" w:rsidRPr="00D53158">
              <w:rPr>
                <w:sz w:val="24"/>
                <w:szCs w:val="24"/>
              </w:rPr>
              <w:t xml:space="preserve"> тыс</w:t>
            </w:r>
            <w:r w:rsidR="007B6D02" w:rsidRPr="00D53158">
              <w:rPr>
                <w:sz w:val="24"/>
                <w:szCs w:val="24"/>
              </w:rPr>
              <w:t>.</w:t>
            </w:r>
            <w:r w:rsidR="00BB7F98">
              <w:rPr>
                <w:sz w:val="24"/>
                <w:szCs w:val="24"/>
              </w:rPr>
              <w:t xml:space="preserve"> руб.</w:t>
            </w:r>
            <w:r w:rsidR="006031F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FB073A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85</w:t>
            </w:r>
            <w:r w:rsidR="00BB7F98">
              <w:rPr>
                <w:sz w:val="24"/>
                <w:szCs w:val="24"/>
              </w:rPr>
              <w:t>,0 тыс. руб.</w:t>
            </w:r>
            <w:r w:rsidR="00B66B6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работника, при отсутствии иных устройств (ноутбука</w:t>
            </w:r>
            <w:r w:rsidR="00415146" w:rsidRPr="00D53158">
              <w:rPr>
                <w:sz w:val="24"/>
                <w:szCs w:val="24"/>
              </w:rPr>
              <w:t>, моноблока</w:t>
            </w:r>
            <w:r w:rsidRPr="00D53158">
              <w:rPr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FB073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60</w:t>
            </w:r>
            <w:r w:rsidR="00BB7F98">
              <w:rPr>
                <w:sz w:val="24"/>
                <w:szCs w:val="24"/>
              </w:rPr>
              <w:t>,0 тыс. руб.</w:t>
            </w:r>
            <w:r w:rsidR="00B66B6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 в случае разъездного характера работы, за исключением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660735" w:rsidRPr="00D53158">
              <w:rPr>
                <w:sz w:val="24"/>
                <w:szCs w:val="24"/>
              </w:rPr>
              <w:t>6</w:t>
            </w:r>
            <w:r w:rsidR="00BB7F98">
              <w:rPr>
                <w:sz w:val="24"/>
                <w:szCs w:val="24"/>
              </w:rPr>
              <w:t>0,0 тыс. руб.</w:t>
            </w:r>
            <w:r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rPr>
          <w:trHeight w:val="110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1A01D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15</w:t>
            </w:r>
            <w:r w:rsidR="00BB7F98">
              <w:rPr>
                <w:sz w:val="24"/>
                <w:szCs w:val="24"/>
              </w:rPr>
              <w:t>,0 тыс. руб.</w:t>
            </w:r>
            <w:r w:rsidR="00B66B6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Интерактивная мультисенсорная панель размер диагонали не менее 55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1C007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26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0,0 тыс. руб.</w:t>
            </w:r>
            <w:r w:rsidR="00B66B6D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Интерактивная мультисенсорная панель размер диагонали не менее 65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1C007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350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,0 тыс. руб.</w:t>
            </w:r>
            <w:r w:rsidR="00B66B6D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82B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Телевизор с диагональю не менее 55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BB7F9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80,0 тыс. руб.</w:t>
            </w:r>
            <w:r w:rsidR="0080482B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Плоттер (А</w:t>
            </w:r>
            <w:proofErr w:type="gramStart"/>
            <w:r w:rsidRPr="00E37084">
              <w:rPr>
                <w:color w:val="000000" w:themeColor="text1"/>
                <w:sz w:val="24"/>
                <w:szCs w:val="24"/>
              </w:rPr>
              <w:t>0</w:t>
            </w:r>
            <w:proofErr w:type="gramEnd"/>
            <w:r w:rsidRPr="00E3708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B7F9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230,0 тыс. руб.</w:t>
            </w:r>
            <w:r w:rsidR="00B66B6D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37084" w:rsidRDefault="00B66B6D" w:rsidP="00D82D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12 комплектов</w:t>
            </w:r>
          </w:p>
          <w:p w:rsidR="00B66B6D" w:rsidRPr="00E37084" w:rsidRDefault="00B66B6D" w:rsidP="00D82D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картриджей/тонеров для 1 единицы</w:t>
            </w: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E37084" w:rsidRDefault="00117A1A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Акустические колонки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E37084" w:rsidRDefault="009F2762" w:rsidP="009F27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</w:t>
            </w:r>
            <w:r w:rsidR="00117A1A" w:rsidRPr="00E37084">
              <w:rPr>
                <w:color w:val="000000" w:themeColor="text1"/>
                <w:sz w:val="24"/>
                <w:szCs w:val="24"/>
              </w:rPr>
              <w:t xml:space="preserve">е более </w:t>
            </w:r>
            <w:r w:rsidRPr="00E37084">
              <w:rPr>
                <w:color w:val="000000" w:themeColor="text1"/>
                <w:sz w:val="24"/>
                <w:szCs w:val="24"/>
              </w:rPr>
              <w:t>60 единиц на учреждение</w:t>
            </w:r>
            <w:r w:rsidR="00117A1A"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E37084" w:rsidRDefault="009F2762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</w:t>
            </w:r>
            <w:r w:rsidR="00BB7F98" w:rsidRPr="00E37084">
              <w:rPr>
                <w:color w:val="000000" w:themeColor="text1"/>
                <w:sz w:val="24"/>
                <w:szCs w:val="24"/>
              </w:rPr>
              <w:t>е более 700 руб.</w:t>
            </w:r>
            <w:r w:rsidR="00117A1A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E37084" w:rsidRDefault="00117A1A" w:rsidP="00D82D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Веб-камера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отдел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BB7F98">
              <w:rPr>
                <w:sz w:val="24"/>
                <w:szCs w:val="24"/>
              </w:rPr>
              <w:t>е более  3,5 тыс. руб.</w:t>
            </w:r>
            <w:r w:rsidR="00D17931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Внешний оптический привод для ноутбуков и ПК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1 единицы в расчете на 1 отдел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BB7F98">
              <w:rPr>
                <w:sz w:val="24"/>
                <w:szCs w:val="24"/>
              </w:rPr>
              <w:t>е более  3,0 тыс. руб.</w:t>
            </w:r>
            <w:r w:rsidR="00D17931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3158">
              <w:rPr>
                <w:sz w:val="24"/>
                <w:szCs w:val="24"/>
              </w:rPr>
              <w:t>Беспроводные</w:t>
            </w:r>
            <w:proofErr w:type="gramEnd"/>
            <w:r w:rsidRPr="00D53158">
              <w:rPr>
                <w:sz w:val="24"/>
                <w:szCs w:val="24"/>
              </w:rPr>
              <w:t xml:space="preserve"> клавиатура и мышь (комплект)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D17931" w:rsidRPr="00D53158">
              <w:rPr>
                <w:sz w:val="24"/>
                <w:szCs w:val="24"/>
              </w:rPr>
              <w:t>е более 7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BB7F98">
              <w:rPr>
                <w:sz w:val="24"/>
                <w:szCs w:val="24"/>
              </w:rPr>
              <w:t>е более  4,0 тыс. руб.</w:t>
            </w:r>
            <w:r w:rsidR="00D17931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</w:t>
            </w:r>
            <w:r w:rsidR="009F2762" w:rsidRPr="00D53158">
              <w:rPr>
                <w:sz w:val="24"/>
                <w:szCs w:val="24"/>
              </w:rPr>
              <w:t>,</w:t>
            </w:r>
            <w:r w:rsidRPr="00D53158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="00B66B6D" w:rsidRPr="00D53158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аккумулятора для 1 единицы</w:t>
            </w: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Фотокамера с матрицей КМОП (</w:t>
            </w:r>
            <w:r w:rsidRPr="00EF78D6">
              <w:rPr>
                <w:sz w:val="24"/>
                <w:szCs w:val="24"/>
                <w:lang w:val="en-US"/>
              </w:rPr>
              <w:t>CMOS</w:t>
            </w:r>
            <w:r w:rsidRPr="00EF78D6">
              <w:rPr>
                <w:sz w:val="24"/>
                <w:szCs w:val="24"/>
              </w:rPr>
              <w:t>)/22.3</w:t>
            </w:r>
            <w:r w:rsidRPr="00EF78D6">
              <w:rPr>
                <w:sz w:val="24"/>
                <w:szCs w:val="24"/>
                <w:lang w:val="en-US"/>
              </w:rPr>
              <w:t>x</w:t>
            </w:r>
            <w:r w:rsidRPr="00EF78D6">
              <w:rPr>
                <w:sz w:val="24"/>
                <w:szCs w:val="24"/>
              </w:rPr>
              <w:t xml:space="preserve">14.9мм </w:t>
            </w:r>
            <w:r w:rsidRPr="00EF78D6">
              <w:rPr>
                <w:sz w:val="24"/>
                <w:szCs w:val="24"/>
                <w:lang w:val="en-US"/>
              </w:rPr>
              <w:t>APS</w:t>
            </w:r>
            <w:r w:rsidRPr="00EF78D6">
              <w:rPr>
                <w:sz w:val="24"/>
                <w:szCs w:val="24"/>
              </w:rPr>
              <w:t>-</w:t>
            </w:r>
            <w:r w:rsidRPr="00EF78D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20,0 тыс. руб.</w:t>
            </w:r>
            <w:r w:rsidR="00B66B6D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Видеорегистратор с 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BB7F98"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</w:t>
            </w:r>
            <w:r w:rsidR="00BB7F98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="00B66B6D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482B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Видеорегистратор (персональный, носимый)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8048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1 единицы на 1 работника отдела технического надзора за состоянием автомобильных дорог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BB7F98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27,0 тыс. руб.</w:t>
            </w:r>
            <w:r w:rsidR="0080482B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2B" w:rsidRPr="00E37084" w:rsidRDefault="0080482B" w:rsidP="007C3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48A7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A7" w:rsidRPr="00D53158" w:rsidRDefault="00CB48A7" w:rsidP="001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Смартфон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A7" w:rsidRPr="00D53158" w:rsidRDefault="00CB48A7" w:rsidP="00CB48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сектор оперативного управления производством отдела содержания автомобильных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A7" w:rsidRDefault="00CB48A7" w:rsidP="001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CB48A7" w:rsidRPr="00D53158" w:rsidRDefault="00CB48A7" w:rsidP="001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A7" w:rsidRPr="00D53158" w:rsidRDefault="00CB48A7" w:rsidP="001B5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28E9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78D6">
        <w:rPr>
          <w:sz w:val="24"/>
          <w:szCs w:val="24"/>
        </w:rPr>
        <w:t>&lt;</w:t>
      </w:r>
      <w:r w:rsidR="00A432CC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A432CC" w:rsidRPr="00EF78D6">
        <w:rPr>
          <w:sz w:val="24"/>
          <w:szCs w:val="24"/>
        </w:rPr>
        <w:t>Типы многофункциональных устройств соответствуют типам многофункцио</w:t>
      </w:r>
      <w:r w:rsidRPr="00EF78D6">
        <w:rPr>
          <w:sz w:val="24"/>
          <w:szCs w:val="24"/>
        </w:rPr>
        <w:t xml:space="preserve">нальных устройств, </w:t>
      </w:r>
      <w:r w:rsidR="00415146" w:rsidRPr="00EF78D6">
        <w:rPr>
          <w:sz w:val="24"/>
          <w:szCs w:val="24"/>
        </w:rPr>
        <w:t>указанным</w:t>
      </w:r>
      <w:r w:rsidR="007D5B3F" w:rsidRPr="00EF78D6">
        <w:rPr>
          <w:sz w:val="24"/>
          <w:szCs w:val="24"/>
        </w:rPr>
        <w:t xml:space="preserve"> в </w:t>
      </w:r>
      <w:r w:rsidR="00B928E9" w:rsidRPr="00EF78D6">
        <w:rPr>
          <w:sz w:val="24"/>
          <w:szCs w:val="24"/>
        </w:rPr>
        <w:t>постановлении Правительства Ленинградской области от 30 декабря 2015 года №530 «Об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</w:t>
      </w:r>
      <w:r w:rsidR="009F2762">
        <w:rPr>
          <w:sz w:val="24"/>
          <w:szCs w:val="24"/>
        </w:rPr>
        <w:t>ены товаров, работ, услуг) и</w:t>
      </w:r>
      <w:proofErr w:type="gramEnd"/>
      <w:r w:rsidR="009F2762">
        <w:rPr>
          <w:sz w:val="24"/>
          <w:szCs w:val="24"/>
        </w:rPr>
        <w:t xml:space="preserve"> </w:t>
      </w:r>
      <w:proofErr w:type="gramStart"/>
      <w:r w:rsidR="009F2762">
        <w:rPr>
          <w:sz w:val="24"/>
          <w:szCs w:val="24"/>
        </w:rPr>
        <w:t>приказе Комитета цифрового развития Ленинградской области от 30 октября 2019 года №16 «Об утверждении нормативных затрат на обеспечение функций органов исполнительной власти Ленинградской области в сфере информационно-коммуникационных технологий».</w:t>
      </w:r>
      <w:proofErr w:type="gramEnd"/>
    </w:p>
    <w:p w:rsidR="00CA05DC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32CC" w:rsidRPr="00EF78D6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EF78D6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 w:rsidRPr="00EF78D6">
        <w:rPr>
          <w:sz w:val="24"/>
          <w:szCs w:val="24"/>
        </w:rPr>
        <w:t xml:space="preserve"> </w:t>
      </w:r>
      <w:r w:rsidRPr="00EF78D6">
        <w:rPr>
          <w:sz w:val="24"/>
          <w:szCs w:val="24"/>
        </w:rPr>
        <w:t xml:space="preserve">определяется исходя </w:t>
      </w:r>
      <w:r w:rsidR="00DF6A2B" w:rsidRPr="00EF78D6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EF78D6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EF78D6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 w:rsidRPr="00EF78D6">
        <w:rPr>
          <w:sz w:val="24"/>
          <w:szCs w:val="24"/>
        </w:rPr>
        <w:t xml:space="preserve"> </w:t>
      </w:r>
      <w:r w:rsidR="00DF6A2B" w:rsidRPr="00EF78D6">
        <w:rPr>
          <w:sz w:val="24"/>
          <w:szCs w:val="24"/>
        </w:rPr>
        <w:t>может быть изменено</w:t>
      </w:r>
      <w:r w:rsidRPr="00EF78D6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EF78D6">
        <w:rPr>
          <w:sz w:val="24"/>
          <w:szCs w:val="24"/>
        </w:rPr>
        <w:t>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D53158" w:rsidRDefault="00D93C04" w:rsidP="008048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</w:t>
      </w:r>
      <w:r w:rsidR="0080482B">
        <w:rPr>
          <w:sz w:val="24"/>
          <w:szCs w:val="24"/>
        </w:rPr>
        <w:t>х полезного использования 5 лет</w:t>
      </w:r>
      <w:r w:rsidR="00CB48A7">
        <w:rPr>
          <w:sz w:val="24"/>
          <w:szCs w:val="24"/>
        </w:rPr>
        <w:t>.</w:t>
      </w:r>
    </w:p>
    <w:p w:rsidR="00CB48A7" w:rsidRDefault="00CB48A7" w:rsidP="008048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EF78D6" w:rsidRDefault="007362C6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3.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обеспечения деятельности Учреждения,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применяемые при расчете нормативных затрат на приобретение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сетевого оборудования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</w:t>
            </w:r>
            <w:r w:rsidR="004D31E1" w:rsidRPr="00EF78D6">
              <w:rPr>
                <w:sz w:val="24"/>
                <w:szCs w:val="24"/>
              </w:rPr>
              <w:t>лее 2</w:t>
            </w:r>
            <w:r w:rsidRPr="00EF78D6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85</w:t>
            </w:r>
            <w:r w:rsidR="00BB7F98">
              <w:rPr>
                <w:sz w:val="24"/>
                <w:szCs w:val="24"/>
              </w:rPr>
              <w:t xml:space="preserve"> тыс. руб.</w:t>
            </w:r>
            <w:r w:rsidR="00E750C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022ACA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15</w:t>
            </w:r>
            <w:r w:rsidR="00BB7F98">
              <w:rPr>
                <w:sz w:val="24"/>
                <w:szCs w:val="24"/>
              </w:rPr>
              <w:t xml:space="preserve">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12</w:t>
            </w:r>
            <w:r w:rsidR="00E750C6" w:rsidRPr="00EF78D6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 единиц</w:t>
            </w:r>
            <w:r w:rsidR="00466D4C" w:rsidRPr="00EF78D6">
              <w:rPr>
                <w:sz w:val="24"/>
                <w:szCs w:val="24"/>
              </w:rPr>
              <w:t xml:space="preserve"> </w:t>
            </w:r>
            <w:r w:rsidR="004D31E1" w:rsidRPr="00EF78D6">
              <w:rPr>
                <w:sz w:val="24"/>
                <w:szCs w:val="24"/>
              </w:rPr>
              <w:t xml:space="preserve">на </w:t>
            </w:r>
            <w:r w:rsidRPr="00EF78D6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66D4C" w:rsidRPr="00EF78D6">
              <w:rPr>
                <w:sz w:val="24"/>
                <w:szCs w:val="24"/>
              </w:rPr>
              <w:t xml:space="preserve">5 </w:t>
            </w:r>
            <w:r w:rsidR="00BB7F98">
              <w:rPr>
                <w:sz w:val="24"/>
                <w:szCs w:val="24"/>
              </w:rPr>
              <w:t>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Wi-Fi</w:t>
            </w:r>
            <w:proofErr w:type="spellEnd"/>
            <w:r w:rsidRPr="00EF78D6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6</w:t>
            </w:r>
            <w:r w:rsidR="00466D4C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4</w:t>
            </w:r>
            <w:r w:rsidR="00BB7F98">
              <w:rPr>
                <w:sz w:val="24"/>
                <w:szCs w:val="24"/>
              </w:rPr>
              <w:t xml:space="preserve">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C97595" w:rsidRPr="00EF78D6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EF78D6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EF78D6" w:rsidRDefault="00D93C04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EF78D6" w:rsidRDefault="00E750C6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4.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обеспечения деятельности Учреждения,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применяемые при расчете нормативных затрат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на приобретение носителей информации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Цена </w:t>
            </w:r>
            <w:r w:rsidR="00BA64F9" w:rsidRPr="00EF78D6">
              <w:rPr>
                <w:sz w:val="24"/>
                <w:szCs w:val="24"/>
              </w:rPr>
              <w:t xml:space="preserve">приобретения носителей </w:t>
            </w:r>
            <w:r w:rsidR="00C97595" w:rsidRPr="00EF78D6">
              <w:rPr>
                <w:sz w:val="24"/>
                <w:szCs w:val="24"/>
              </w:rPr>
              <w:t>информации</w:t>
            </w:r>
          </w:p>
        </w:tc>
      </w:tr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E750C6" w:rsidP="00024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Лазерный компакт диск для многократной записи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</w:t>
            </w:r>
            <w:r w:rsidR="004D31E1" w:rsidRPr="00D53158">
              <w:rPr>
                <w:sz w:val="24"/>
                <w:szCs w:val="24"/>
              </w:rPr>
              <w:t>00</w:t>
            </w:r>
            <w:r w:rsidRPr="00D53158">
              <w:rPr>
                <w:sz w:val="24"/>
                <w:szCs w:val="24"/>
              </w:rPr>
              <w:t xml:space="preserve"> штук на учреждение</w:t>
            </w:r>
            <w:r w:rsidR="00E750C6" w:rsidRPr="00D53158">
              <w:rPr>
                <w:sz w:val="24"/>
                <w:szCs w:val="24"/>
              </w:rPr>
              <w:t xml:space="preserve"> </w:t>
            </w:r>
            <w:r w:rsidR="00DF6A2B" w:rsidRPr="00D53158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22</w:t>
            </w:r>
            <w:r w:rsidR="00BB7F98">
              <w:rPr>
                <w:sz w:val="24"/>
                <w:szCs w:val="24"/>
              </w:rPr>
              <w:t xml:space="preserve"> руб.</w:t>
            </w:r>
            <w:r w:rsidR="00E750C6"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за 1 </w:t>
            </w:r>
            <w:r w:rsidR="00DF6A2B" w:rsidRPr="00D53158">
              <w:rPr>
                <w:sz w:val="24"/>
                <w:szCs w:val="24"/>
              </w:rPr>
              <w:t>единицу</w:t>
            </w:r>
          </w:p>
        </w:tc>
      </w:tr>
      <w:tr w:rsidR="00024083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3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Твердотельные накопители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3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ее более 60 единиц на 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="00024083" w:rsidRPr="00D53158">
              <w:rPr>
                <w:sz w:val="24"/>
                <w:szCs w:val="24"/>
              </w:rPr>
              <w:t xml:space="preserve"> </w:t>
            </w:r>
          </w:p>
          <w:p w:rsidR="00024083" w:rsidRPr="00D53158" w:rsidRDefault="00024083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за 1 единицу</w:t>
            </w:r>
          </w:p>
        </w:tc>
      </w:tr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Жесткие диски (серверные, объемом до 10 ТБ)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024083" w:rsidP="00024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7</w:t>
            </w:r>
            <w:r w:rsidR="00E750C6" w:rsidRPr="00D53158">
              <w:rPr>
                <w:sz w:val="24"/>
                <w:szCs w:val="24"/>
              </w:rPr>
              <w:t xml:space="preserve"> ед</w:t>
            </w:r>
            <w:r w:rsidRPr="00D53158">
              <w:rPr>
                <w:sz w:val="24"/>
                <w:szCs w:val="24"/>
              </w:rPr>
              <w:t>иниц</w:t>
            </w:r>
            <w:r w:rsidR="00E750C6" w:rsidRPr="00D53158">
              <w:rPr>
                <w:sz w:val="24"/>
                <w:szCs w:val="24"/>
              </w:rPr>
              <w:t xml:space="preserve"> </w:t>
            </w:r>
            <w:r w:rsidR="00466D4C" w:rsidRPr="00D53158">
              <w:rPr>
                <w:sz w:val="24"/>
                <w:szCs w:val="24"/>
              </w:rPr>
              <w:t xml:space="preserve">на </w:t>
            </w:r>
            <w:r w:rsidR="00D53158" w:rsidRPr="00D53158">
              <w:rPr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22</w:t>
            </w:r>
            <w:r w:rsidR="00BB7F98">
              <w:rPr>
                <w:sz w:val="24"/>
                <w:szCs w:val="24"/>
              </w:rPr>
              <w:t>,0 тыс. руб.</w:t>
            </w:r>
            <w:r w:rsidR="00E750C6"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за 1 единицу</w:t>
            </w:r>
          </w:p>
        </w:tc>
      </w:tr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USB </w:t>
            </w:r>
            <w:proofErr w:type="spellStart"/>
            <w:r w:rsidRPr="00D53158">
              <w:rPr>
                <w:sz w:val="24"/>
                <w:szCs w:val="24"/>
              </w:rPr>
              <w:t>Flash</w:t>
            </w:r>
            <w:proofErr w:type="spellEnd"/>
            <w:r w:rsidRPr="00D53158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62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4D31E1" w:rsidRPr="00D53158">
              <w:rPr>
                <w:sz w:val="24"/>
                <w:szCs w:val="24"/>
              </w:rPr>
              <w:t>1</w:t>
            </w:r>
            <w:r w:rsidR="00466D4C" w:rsidRPr="00D53158">
              <w:rPr>
                <w:sz w:val="24"/>
                <w:szCs w:val="24"/>
              </w:rPr>
              <w:t xml:space="preserve"> единиц</w:t>
            </w:r>
            <w:r w:rsidR="004D31E1" w:rsidRPr="00D53158">
              <w:rPr>
                <w:sz w:val="24"/>
                <w:szCs w:val="24"/>
              </w:rPr>
              <w:t>ы</w:t>
            </w:r>
            <w:r w:rsidR="00DF6A2B" w:rsidRPr="00D53158">
              <w:rPr>
                <w:sz w:val="24"/>
                <w:szCs w:val="24"/>
              </w:rPr>
              <w:t xml:space="preserve"> </w:t>
            </w:r>
            <w:proofErr w:type="gramStart"/>
            <w:r w:rsidR="00DF6A2B" w:rsidRPr="00D53158">
              <w:rPr>
                <w:sz w:val="24"/>
                <w:szCs w:val="24"/>
              </w:rPr>
              <w:t>на</w:t>
            </w:r>
            <w:proofErr w:type="gramEnd"/>
            <w:r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BB7F9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="00E750C6"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за 1 единицу</w:t>
            </w:r>
          </w:p>
        </w:tc>
      </w:tr>
    </w:tbl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EF78D6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EF78D6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 xml:space="preserve">5. </w:t>
      </w:r>
      <w:r w:rsidR="00E750C6" w:rsidRPr="00EF78D6">
        <w:rPr>
          <w:sz w:val="24"/>
          <w:szCs w:val="24"/>
        </w:rPr>
        <w:t>Перечень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литера</w:t>
      </w:r>
      <w:r w:rsidR="00C97595" w:rsidRPr="00EF78D6">
        <w:rPr>
          <w:sz w:val="24"/>
          <w:szCs w:val="24"/>
        </w:rPr>
        <w:t>туры, приобретаемых Учреждением: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«Российский дорожник»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«Строительство и право»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«Юрисконсульт в строительстве»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«Деловой Петербург»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«Транспорт России»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«Автомобильные дороги»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«Бюджет»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«Арбитражная практика</w:t>
            </w:r>
            <w:r w:rsidR="0080482B">
              <w:rPr>
                <w:rFonts w:ascii="Times New Roman" w:hAnsi="Times New Roman" w:cs="Times New Roman"/>
                <w:sz w:val="24"/>
                <w:szCs w:val="24"/>
              </w:rPr>
              <w:t xml:space="preserve"> для юристов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«Наука и техника в дорожной отрасли»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Журнала «Зарплата»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«Трудовые споры»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«Финансовый директор»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«Юрист компании»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«Генеральный директор. Персональный журнал руководителя»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vAlign w:val="center"/>
          </w:tcPr>
          <w:p w:rsidR="00D82D11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>урнал «Справочник специалиста по охране труда»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«Госзаказ в вопросах и ответах»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учреждения: учет, отчетность, налогообложение»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Приложение «Административная практика ФАС»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«Вестник ценообразования и сметного нормирования»</w:t>
            </w:r>
          </w:p>
        </w:tc>
        <w:tc>
          <w:tcPr>
            <w:tcW w:w="4416" w:type="dxa"/>
            <w:vAlign w:val="center"/>
          </w:tcPr>
          <w:p w:rsidR="00D82D11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80482B" w:rsidRPr="00EF78D6" w:rsidTr="007C38C4">
        <w:tc>
          <w:tcPr>
            <w:tcW w:w="624" w:type="dxa"/>
            <w:vAlign w:val="center"/>
          </w:tcPr>
          <w:p w:rsidR="0080482B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vAlign w:val="center"/>
          </w:tcPr>
          <w:p w:rsidR="0080482B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«Консультации и разъяснения по вопросам ценообраз</w:t>
            </w:r>
            <w:r w:rsidR="00A05017">
              <w:rPr>
                <w:rFonts w:ascii="Times New Roman" w:hAnsi="Times New Roman" w:cs="Times New Roman"/>
                <w:sz w:val="24"/>
                <w:szCs w:val="24"/>
              </w:rPr>
              <w:t xml:space="preserve">ования и сметного нормирования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строительстве»</w:t>
            </w:r>
          </w:p>
        </w:tc>
        <w:tc>
          <w:tcPr>
            <w:tcW w:w="4416" w:type="dxa"/>
            <w:vAlign w:val="center"/>
          </w:tcPr>
          <w:p w:rsidR="0080482B" w:rsidRPr="00EF78D6" w:rsidRDefault="0080482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</w:tbl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EF78D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3055" w:rsidRPr="00EF78D6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EF78D6">
        <w:rPr>
          <w:sz w:val="24"/>
          <w:szCs w:val="24"/>
        </w:rPr>
        <w:t xml:space="preserve">из </w:t>
      </w:r>
      <w:r w:rsidR="00D93C04" w:rsidRPr="00EF78D6">
        <w:rPr>
          <w:sz w:val="24"/>
          <w:szCs w:val="24"/>
        </w:rPr>
        <w:t>фактических</w:t>
      </w:r>
      <w:r w:rsidRPr="00EF78D6">
        <w:rPr>
          <w:sz w:val="24"/>
          <w:szCs w:val="24"/>
        </w:rPr>
        <w:t xml:space="preserve"> потребностей;</w:t>
      </w:r>
    </w:p>
    <w:p w:rsidR="00DF6A2B" w:rsidRPr="00EF78D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3055" w:rsidRPr="00EF78D6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EF78D6">
        <w:rPr>
          <w:sz w:val="24"/>
          <w:szCs w:val="24"/>
        </w:rPr>
        <w:t>ний, справочной литературы может быть изменено</w:t>
      </w:r>
      <w:r w:rsidR="003E3055" w:rsidRPr="00EF78D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EF78D6">
        <w:rPr>
          <w:sz w:val="24"/>
          <w:szCs w:val="24"/>
        </w:rPr>
        <w:t xml:space="preserve">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EF78D6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EF78D6" w:rsidRDefault="00442927" w:rsidP="008048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70C" w:rsidRPr="00AA270C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 xml:space="preserve">6. </w:t>
      </w:r>
      <w:r w:rsidR="00442927" w:rsidRPr="00EF78D6">
        <w:rPr>
          <w:sz w:val="24"/>
          <w:szCs w:val="24"/>
        </w:rPr>
        <w:t>Нормативы обеспечения деятельности Учре</w:t>
      </w:r>
      <w:r w:rsidR="00032E9F" w:rsidRPr="00EF78D6">
        <w:rPr>
          <w:sz w:val="24"/>
          <w:szCs w:val="24"/>
        </w:rPr>
        <w:t xml:space="preserve">ждения, применяемые при расчете </w:t>
      </w:r>
      <w:r w:rsidR="00442927" w:rsidRPr="00EF78D6">
        <w:rPr>
          <w:sz w:val="24"/>
          <w:szCs w:val="24"/>
        </w:rPr>
        <w:t xml:space="preserve">нормативных затрат на приобретение </w:t>
      </w:r>
      <w:r w:rsidR="00AA270C">
        <w:rPr>
          <w:sz w:val="24"/>
          <w:szCs w:val="24"/>
        </w:rPr>
        <w:t>транспортных средств</w:t>
      </w:r>
      <w:r w:rsidR="00AA270C" w:rsidRPr="00AA270C">
        <w:rPr>
          <w:sz w:val="24"/>
          <w:szCs w:val="24"/>
        </w:rPr>
        <w:t>:</w:t>
      </w:r>
    </w:p>
    <w:p w:rsidR="00AA270C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70C" w:rsidRPr="00AA270C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EF78D6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 w:rsidR="00442927" w:rsidRPr="00EF78D6">
        <w:rPr>
          <w:sz w:val="24"/>
          <w:szCs w:val="24"/>
        </w:rPr>
        <w:t>служебного легкового автотранспорта</w:t>
      </w:r>
      <w:r w:rsidR="00C97595" w:rsidRPr="00EF78D6">
        <w:rPr>
          <w:sz w:val="24"/>
          <w:szCs w:val="24"/>
        </w:rPr>
        <w:t>:</w:t>
      </w:r>
    </w:p>
    <w:p w:rsidR="00442927" w:rsidRPr="00EF78D6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078"/>
      </w:tblGrid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37084" w:rsidRDefault="00B77823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Количество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37084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Объем двигателя, мощность, ц</w:t>
            </w:r>
            <w:r w:rsidR="00FE020B" w:rsidRPr="00E37084">
              <w:rPr>
                <w:color w:val="000000" w:themeColor="text1"/>
                <w:sz w:val="24"/>
              </w:rPr>
              <w:t>ена</w:t>
            </w:r>
            <w:r w:rsidR="00EF78D6" w:rsidRPr="00E37084">
              <w:rPr>
                <w:color w:val="000000" w:themeColor="text1"/>
                <w:sz w:val="24"/>
              </w:rPr>
              <w:t>.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37084" w:rsidRDefault="004D31E1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не более 1</w:t>
            </w:r>
            <w:r w:rsidR="00B77823" w:rsidRPr="00E37084">
              <w:rPr>
                <w:color w:val="000000" w:themeColor="text1"/>
                <w:sz w:val="24"/>
              </w:rPr>
              <w:t xml:space="preserve"> единиц</w:t>
            </w:r>
            <w:r w:rsidRPr="00E37084">
              <w:rPr>
                <w:color w:val="000000" w:themeColor="text1"/>
                <w:sz w:val="24"/>
              </w:rPr>
              <w:t>ы</w:t>
            </w:r>
            <w:r w:rsidR="00B77823" w:rsidRPr="00E37084">
              <w:rPr>
                <w:color w:val="000000" w:themeColor="text1"/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37084" w:rsidRDefault="00BA2C9C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 xml:space="preserve">не более 1500 </w:t>
            </w:r>
            <w:proofErr w:type="spellStart"/>
            <w:r w:rsidRPr="00E37084">
              <w:rPr>
                <w:color w:val="000000" w:themeColor="text1"/>
                <w:sz w:val="24"/>
              </w:rPr>
              <w:t>куб.см</w:t>
            </w:r>
            <w:proofErr w:type="spellEnd"/>
            <w:r w:rsidR="00390381" w:rsidRPr="00E37084">
              <w:rPr>
                <w:color w:val="000000" w:themeColor="text1"/>
                <w:sz w:val="24"/>
              </w:rPr>
              <w:t xml:space="preserve">., не более 200 лошадиных сил, </w:t>
            </w:r>
            <w:r w:rsidRPr="00E37084">
              <w:rPr>
                <w:color w:val="000000" w:themeColor="text1"/>
                <w:sz w:val="24"/>
              </w:rPr>
              <w:t>не более 1,5</w:t>
            </w:r>
            <w:r w:rsidR="00BB7F98" w:rsidRPr="00E37084">
              <w:rPr>
                <w:color w:val="000000" w:themeColor="text1"/>
                <w:sz w:val="24"/>
              </w:rPr>
              <w:t xml:space="preserve"> млн. руб.</w:t>
            </w:r>
          </w:p>
          <w:p w:rsidR="00BA2C9C" w:rsidRPr="00E37084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или</w:t>
            </w:r>
          </w:p>
          <w:p w:rsidR="00BA2C9C" w:rsidRPr="00E37084" w:rsidRDefault="00BA2C9C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 xml:space="preserve">более 1500 </w:t>
            </w:r>
            <w:proofErr w:type="spellStart"/>
            <w:r w:rsidRPr="00E37084">
              <w:rPr>
                <w:color w:val="000000" w:themeColor="text1"/>
                <w:sz w:val="24"/>
              </w:rPr>
              <w:t>куб.см</w:t>
            </w:r>
            <w:proofErr w:type="spellEnd"/>
            <w:r w:rsidRPr="00E37084">
              <w:rPr>
                <w:color w:val="000000" w:themeColor="text1"/>
                <w:sz w:val="24"/>
              </w:rPr>
              <w:t>., не более 200 лошадины</w:t>
            </w:r>
            <w:r w:rsidR="00EF78D6" w:rsidRPr="00E37084">
              <w:rPr>
                <w:color w:val="000000" w:themeColor="text1"/>
                <w:sz w:val="24"/>
              </w:rPr>
              <w:t>х сил</w:t>
            </w:r>
            <w:r w:rsidR="00415146" w:rsidRPr="00E37084">
              <w:rPr>
                <w:color w:val="000000" w:themeColor="text1"/>
                <w:sz w:val="24"/>
              </w:rPr>
              <w:t xml:space="preserve">, </w:t>
            </w:r>
            <w:r w:rsidR="00A05017" w:rsidRPr="00E37084">
              <w:rPr>
                <w:color w:val="000000" w:themeColor="text1"/>
                <w:sz w:val="24"/>
              </w:rPr>
              <w:t>не более 2,</w:t>
            </w:r>
            <w:r w:rsidR="00CB48A7">
              <w:rPr>
                <w:color w:val="000000" w:themeColor="text1"/>
                <w:sz w:val="24"/>
              </w:rPr>
              <w:t>7</w:t>
            </w:r>
            <w:r w:rsidR="00EF78D6" w:rsidRPr="00E37084">
              <w:rPr>
                <w:color w:val="000000" w:themeColor="text1"/>
                <w:sz w:val="24"/>
              </w:rPr>
              <w:t xml:space="preserve"> </w:t>
            </w:r>
            <w:r w:rsidR="00BB7F98" w:rsidRPr="00E37084">
              <w:rPr>
                <w:color w:val="000000" w:themeColor="text1"/>
                <w:sz w:val="24"/>
              </w:rPr>
              <w:t>млн. руб.</w:t>
            </w:r>
          </w:p>
          <w:p w:rsidR="00BA2C9C" w:rsidRPr="00E37084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или</w:t>
            </w:r>
          </w:p>
          <w:p w:rsidR="00BA2C9C" w:rsidRPr="00E37084" w:rsidRDefault="00390381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дизель</w:t>
            </w:r>
            <w:r w:rsidR="00EF78D6" w:rsidRPr="00E37084">
              <w:rPr>
                <w:color w:val="000000" w:themeColor="text1"/>
                <w:sz w:val="24"/>
              </w:rPr>
              <w:t>ный двигатель</w:t>
            </w:r>
            <w:r w:rsidR="00415146" w:rsidRPr="00E37084">
              <w:rPr>
                <w:color w:val="000000" w:themeColor="text1"/>
                <w:sz w:val="24"/>
              </w:rPr>
              <w:t xml:space="preserve">, не более 200 лошадиных сил, </w:t>
            </w:r>
            <w:r w:rsidR="00BB7F98" w:rsidRPr="00E37084">
              <w:rPr>
                <w:color w:val="000000" w:themeColor="text1"/>
                <w:sz w:val="24"/>
              </w:rPr>
              <w:t>не более 1,5 млн. руб.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37084" w:rsidRDefault="00A05017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не более 6</w:t>
            </w:r>
            <w:r w:rsidR="004D31E1" w:rsidRPr="00E37084">
              <w:rPr>
                <w:color w:val="000000" w:themeColor="text1"/>
                <w:sz w:val="24"/>
              </w:rPr>
              <w:t xml:space="preserve"> единиц</w:t>
            </w:r>
            <w:r w:rsidR="00B77823" w:rsidRPr="00E37084">
              <w:rPr>
                <w:color w:val="000000" w:themeColor="text1"/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37084" w:rsidRDefault="00BA2C9C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 xml:space="preserve">не более 1500 </w:t>
            </w:r>
            <w:proofErr w:type="spellStart"/>
            <w:r w:rsidRPr="00E37084">
              <w:rPr>
                <w:color w:val="000000" w:themeColor="text1"/>
                <w:sz w:val="24"/>
              </w:rPr>
              <w:t>куб.см</w:t>
            </w:r>
            <w:proofErr w:type="spellEnd"/>
            <w:r w:rsidRPr="00E37084">
              <w:rPr>
                <w:color w:val="000000" w:themeColor="text1"/>
                <w:sz w:val="24"/>
              </w:rPr>
              <w:t>., не более 200 лошадиных</w:t>
            </w:r>
            <w:r w:rsidR="00390381" w:rsidRPr="00E37084">
              <w:rPr>
                <w:color w:val="000000" w:themeColor="text1"/>
                <w:sz w:val="24"/>
              </w:rPr>
              <w:t xml:space="preserve"> сил, </w:t>
            </w:r>
            <w:r w:rsidR="00BB7F98" w:rsidRPr="00E37084">
              <w:rPr>
                <w:color w:val="000000" w:themeColor="text1"/>
                <w:sz w:val="24"/>
              </w:rPr>
              <w:t>не более 1,5 млн. руб.</w:t>
            </w:r>
          </w:p>
          <w:p w:rsidR="00BA2C9C" w:rsidRPr="00E37084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или</w:t>
            </w:r>
          </w:p>
          <w:p w:rsidR="00BA2C9C" w:rsidRPr="00E37084" w:rsidRDefault="00BA2C9C" w:rsidP="003903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 xml:space="preserve">более 1500 </w:t>
            </w:r>
            <w:proofErr w:type="spellStart"/>
            <w:r w:rsidRPr="00E37084">
              <w:rPr>
                <w:color w:val="000000" w:themeColor="text1"/>
                <w:sz w:val="24"/>
              </w:rPr>
              <w:t>куб.см</w:t>
            </w:r>
            <w:proofErr w:type="spellEnd"/>
            <w:r w:rsidR="00415146" w:rsidRPr="00E37084">
              <w:rPr>
                <w:color w:val="000000" w:themeColor="text1"/>
                <w:sz w:val="24"/>
              </w:rPr>
              <w:t xml:space="preserve">., не более 200 лошадиных сил, </w:t>
            </w:r>
            <w:r w:rsidR="00A05017" w:rsidRPr="00E37084">
              <w:rPr>
                <w:color w:val="000000" w:themeColor="text1"/>
                <w:sz w:val="24"/>
              </w:rPr>
              <w:t>не более 2,2</w:t>
            </w:r>
            <w:r w:rsidR="00BB7F98" w:rsidRPr="00E37084">
              <w:rPr>
                <w:color w:val="000000" w:themeColor="text1"/>
                <w:sz w:val="24"/>
              </w:rPr>
              <w:t xml:space="preserve"> млн. руб.</w:t>
            </w:r>
          </w:p>
          <w:p w:rsidR="00BA2C9C" w:rsidRPr="00E37084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или</w:t>
            </w:r>
          </w:p>
          <w:p w:rsidR="00B77823" w:rsidRPr="00E37084" w:rsidRDefault="00390381" w:rsidP="00EF78D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E37084">
              <w:rPr>
                <w:color w:val="000000" w:themeColor="text1"/>
                <w:sz w:val="24"/>
              </w:rPr>
              <w:t>дизель</w:t>
            </w:r>
            <w:r w:rsidR="00EF78D6" w:rsidRPr="00E37084">
              <w:rPr>
                <w:color w:val="000000" w:themeColor="text1"/>
                <w:sz w:val="24"/>
              </w:rPr>
              <w:t>ный двигатель</w:t>
            </w:r>
            <w:r w:rsidR="00415146" w:rsidRPr="00E37084">
              <w:rPr>
                <w:color w:val="000000" w:themeColor="text1"/>
                <w:sz w:val="24"/>
              </w:rPr>
              <w:t xml:space="preserve">, не более 200 лошадиных сил, </w:t>
            </w:r>
            <w:r w:rsidR="00BA2C9C" w:rsidRPr="00E37084">
              <w:rPr>
                <w:color w:val="000000" w:themeColor="text1"/>
                <w:sz w:val="24"/>
              </w:rPr>
              <w:t>не более 1,5 млн. руб</w:t>
            </w:r>
            <w:r w:rsidR="00BB7F98" w:rsidRPr="00E37084">
              <w:rPr>
                <w:color w:val="000000" w:themeColor="text1"/>
                <w:sz w:val="24"/>
              </w:rPr>
              <w:t>.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650399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22</w:t>
            </w:r>
            <w:r w:rsidR="004D31E1" w:rsidRPr="00EF78D6">
              <w:rPr>
                <w:sz w:val="24"/>
              </w:rPr>
              <w:t xml:space="preserve"> единиц</w:t>
            </w:r>
            <w:r w:rsidR="00B77823" w:rsidRPr="00EF78D6">
              <w:rPr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 xml:space="preserve">., не более </w:t>
            </w:r>
            <w:r w:rsidR="00390381" w:rsidRPr="00EF78D6">
              <w:rPr>
                <w:sz w:val="24"/>
              </w:rPr>
              <w:t>200 лошадиных сил, не более 1,3</w:t>
            </w:r>
            <w:r w:rsidR="00BB7F98">
              <w:rPr>
                <w:sz w:val="24"/>
              </w:rPr>
              <w:t xml:space="preserve"> млн. руб.</w:t>
            </w: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 xml:space="preserve">., не более </w:t>
            </w:r>
            <w:r w:rsidR="00390381" w:rsidRPr="00EF78D6">
              <w:rPr>
                <w:sz w:val="24"/>
              </w:rPr>
              <w:t>200 лошадиных сил, не более 1,3</w:t>
            </w:r>
            <w:r w:rsidR="00BB7F98">
              <w:rPr>
                <w:sz w:val="24"/>
              </w:rPr>
              <w:t xml:space="preserve"> млн. руб.</w:t>
            </w: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77823" w:rsidRPr="00EF78D6" w:rsidRDefault="00390381" w:rsidP="00EF78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дизель</w:t>
            </w:r>
            <w:r w:rsidR="00EF78D6">
              <w:rPr>
                <w:sz w:val="24"/>
              </w:rPr>
              <w:t>ный двигатель</w:t>
            </w:r>
            <w:r w:rsidR="00BA2C9C" w:rsidRPr="00EF78D6">
              <w:rPr>
                <w:sz w:val="24"/>
              </w:rPr>
              <w:t xml:space="preserve">, не более </w:t>
            </w:r>
            <w:r w:rsidR="00EF78D6" w:rsidRPr="00EF78D6">
              <w:rPr>
                <w:sz w:val="24"/>
              </w:rPr>
              <w:t xml:space="preserve">200 лошадиных сил, </w:t>
            </w:r>
            <w:r w:rsidRPr="00EF78D6">
              <w:rPr>
                <w:sz w:val="24"/>
              </w:rPr>
              <w:t>не более 1,3</w:t>
            </w:r>
            <w:r w:rsidR="00BA2C9C" w:rsidRPr="00EF78D6">
              <w:rPr>
                <w:sz w:val="24"/>
              </w:rPr>
              <w:t xml:space="preserve"> млн. руб</w:t>
            </w:r>
            <w:r w:rsidR="00BB7F98">
              <w:rPr>
                <w:sz w:val="24"/>
              </w:rPr>
              <w:t>.</w:t>
            </w:r>
          </w:p>
        </w:tc>
      </w:tr>
    </w:tbl>
    <w:p w:rsidR="00BA64F9" w:rsidRPr="00EF78D6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1AA7" w:rsidRPr="00EF78D6">
        <w:rPr>
          <w:sz w:val="24"/>
          <w:szCs w:val="24"/>
        </w:rPr>
        <w:t xml:space="preserve">аименование и количество </w:t>
      </w:r>
      <w:r w:rsidR="005A2ADE" w:rsidRPr="00EF78D6">
        <w:rPr>
          <w:sz w:val="24"/>
          <w:szCs w:val="24"/>
        </w:rPr>
        <w:t xml:space="preserve">планируемого </w:t>
      </w:r>
      <w:r w:rsidR="003E3055" w:rsidRPr="00EF78D6">
        <w:rPr>
          <w:sz w:val="24"/>
          <w:szCs w:val="24"/>
        </w:rPr>
        <w:t xml:space="preserve">к </w:t>
      </w:r>
      <w:r w:rsidR="005A2ADE" w:rsidRPr="00EF78D6">
        <w:rPr>
          <w:sz w:val="24"/>
          <w:szCs w:val="24"/>
        </w:rPr>
        <w:t>приобрет</w:t>
      </w:r>
      <w:r w:rsidR="003E3055" w:rsidRPr="00EF78D6">
        <w:rPr>
          <w:sz w:val="24"/>
          <w:szCs w:val="24"/>
        </w:rPr>
        <w:t>ению</w:t>
      </w:r>
      <w:r w:rsidR="003E1AA7" w:rsidRPr="00EF78D6">
        <w:rPr>
          <w:sz w:val="24"/>
          <w:szCs w:val="24"/>
        </w:rPr>
        <w:t xml:space="preserve"> служебного легкового автотранспорта </w:t>
      </w:r>
      <w:r w:rsidR="005A2ADE" w:rsidRPr="00EF78D6">
        <w:rPr>
          <w:sz w:val="24"/>
          <w:szCs w:val="24"/>
        </w:rPr>
        <w:t xml:space="preserve">определяется исходя из их фактического наличия, </w:t>
      </w:r>
      <w:r w:rsidR="00BA64F9" w:rsidRPr="00EF78D6">
        <w:rPr>
          <w:sz w:val="24"/>
          <w:szCs w:val="24"/>
        </w:rPr>
        <w:t>учтенного на балансе Учреждения;</w:t>
      </w:r>
    </w:p>
    <w:p w:rsidR="00DF6A2B" w:rsidRPr="00EF78D6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</w:t>
      </w:r>
      <w:proofErr w:type="spellStart"/>
      <w:r w:rsidRPr="00EF78D6">
        <w:rPr>
          <w:sz w:val="24"/>
          <w:szCs w:val="24"/>
        </w:rPr>
        <w:t>средства</w:t>
      </w:r>
      <w:r w:rsidR="00A05017">
        <w:rPr>
          <w:sz w:val="24"/>
          <w:szCs w:val="24"/>
        </w:rPr>
        <w:t>и</w:t>
      </w:r>
      <w:proofErr w:type="spellEnd"/>
      <w:r w:rsidRPr="00EF78D6">
        <w:rPr>
          <w:sz w:val="24"/>
          <w:szCs w:val="24"/>
        </w:rPr>
        <w:t>, устанавливается срок их полезного использования 5 лет.</w:t>
      </w:r>
    </w:p>
    <w:p w:rsidR="008C7A70" w:rsidRPr="00EF78D6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AA270C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2.6.2</w:t>
      </w:r>
      <w:r w:rsidR="008C7A70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автомобилей дорожной лаборатории:</w:t>
      </w:r>
    </w:p>
    <w:p w:rsidR="008C7A70" w:rsidRPr="00EF78D6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EF78D6" w:rsidRPr="00EF78D6" w:rsidTr="00390381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Цена и мощность</w:t>
            </w:r>
          </w:p>
        </w:tc>
      </w:tr>
      <w:tr w:rsidR="00EF78D6" w:rsidRPr="00EF78D6" w:rsidTr="003903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2 единиц на учреждение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</w:t>
            </w:r>
            <w:r w:rsidR="00DE4847" w:rsidRPr="00EF78D6">
              <w:rPr>
                <w:sz w:val="24"/>
              </w:rPr>
              <w:t>более 15</w:t>
            </w:r>
            <w:r w:rsidR="00390381" w:rsidRPr="00EF78D6">
              <w:rPr>
                <w:sz w:val="24"/>
              </w:rPr>
              <w:t>,0 млн.</w:t>
            </w:r>
            <w:r w:rsidR="00BB7F98">
              <w:rPr>
                <w:sz w:val="24"/>
              </w:rPr>
              <w:t xml:space="preserve"> руб.</w:t>
            </w:r>
            <w:r w:rsidR="00390381" w:rsidRPr="00EF78D6">
              <w:rPr>
                <w:sz w:val="24"/>
              </w:rPr>
              <w:t xml:space="preserve">, </w:t>
            </w:r>
            <w:r w:rsidRPr="00EF78D6">
              <w:rPr>
                <w:sz w:val="24"/>
              </w:rPr>
              <w:t>не более 200 лошадиных сил</w:t>
            </w:r>
          </w:p>
        </w:tc>
      </w:tr>
      <w:tr w:rsidR="00EF78D6" w:rsidRPr="00EF78D6" w:rsidTr="003903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 единицы на учреждение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BB7F98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более 1,8 млн. руб.</w:t>
            </w:r>
            <w:r w:rsidR="00EF78D6" w:rsidRPr="00EF78D6">
              <w:rPr>
                <w:sz w:val="24"/>
              </w:rPr>
              <w:t xml:space="preserve">, </w:t>
            </w:r>
            <w:r w:rsidR="00186EE7" w:rsidRPr="00EF78D6">
              <w:rPr>
                <w:sz w:val="24"/>
              </w:rPr>
              <w:t>не более 200 лошадиных сил</w:t>
            </w:r>
          </w:p>
        </w:tc>
      </w:tr>
    </w:tbl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Pr="00EF78D6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AA270C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2.6.3</w:t>
      </w:r>
      <w:r w:rsidR="008C7A70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авто</w:t>
      </w:r>
      <w:r w:rsidR="0044294B" w:rsidRPr="00EF78D6">
        <w:rPr>
          <w:sz w:val="24"/>
          <w:szCs w:val="24"/>
        </w:rPr>
        <w:t>мобиля для перевозки не менее 8</w:t>
      </w:r>
      <w:r w:rsidR="008C7A70" w:rsidRPr="00EF78D6">
        <w:rPr>
          <w:sz w:val="24"/>
          <w:szCs w:val="24"/>
        </w:rPr>
        <w:t xml:space="preserve"> человек</w:t>
      </w:r>
      <w:r w:rsidR="00793472" w:rsidRPr="00EF78D6">
        <w:rPr>
          <w:sz w:val="24"/>
          <w:szCs w:val="24"/>
        </w:rPr>
        <w:t>:</w:t>
      </w:r>
    </w:p>
    <w:p w:rsidR="008C7A70" w:rsidRPr="00EF78D6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519"/>
      </w:tblGrid>
      <w:tr w:rsidR="00EF78D6" w:rsidRPr="00EF78D6" w:rsidTr="003903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Цена и мощность</w:t>
            </w:r>
          </w:p>
        </w:tc>
      </w:tr>
      <w:tr w:rsidR="00EF78D6" w:rsidRPr="00EF78D6" w:rsidTr="003903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 единицы на учреждение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186EE7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1,5</w:t>
            </w:r>
            <w:r w:rsidR="00BB7F98">
              <w:rPr>
                <w:sz w:val="24"/>
              </w:rPr>
              <w:t xml:space="preserve"> млн. руб.</w:t>
            </w:r>
            <w:r w:rsidR="00390381" w:rsidRPr="00EF78D6">
              <w:rPr>
                <w:sz w:val="24"/>
              </w:rPr>
              <w:t xml:space="preserve">, </w:t>
            </w:r>
            <w:r w:rsidR="008C7A70" w:rsidRPr="00EF78D6">
              <w:rPr>
                <w:sz w:val="24"/>
              </w:rPr>
              <w:t>не более 200 лошадиных сил</w:t>
            </w:r>
          </w:p>
        </w:tc>
      </w:tr>
    </w:tbl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EF78D6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EF78D6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2E236D" w:rsidRPr="00EF78D6">
        <w:rPr>
          <w:sz w:val="24"/>
          <w:szCs w:val="24"/>
        </w:rPr>
        <w:t>.</w:t>
      </w:r>
      <w:r w:rsidR="00C97595" w:rsidRPr="00EF78D6">
        <w:rPr>
          <w:sz w:val="24"/>
          <w:szCs w:val="24"/>
        </w:rPr>
        <w:t>7.</w:t>
      </w:r>
      <w:r w:rsidR="00032E9F" w:rsidRPr="00EF78D6">
        <w:rPr>
          <w:sz w:val="24"/>
          <w:szCs w:val="24"/>
        </w:rPr>
        <w:t xml:space="preserve"> </w:t>
      </w:r>
      <w:r w:rsidR="00442927" w:rsidRPr="00EF78D6">
        <w:rPr>
          <w:sz w:val="24"/>
          <w:szCs w:val="24"/>
        </w:rPr>
        <w:t>Нормативы обеспечения деятельности Учре</w:t>
      </w:r>
      <w:r w:rsidR="00032E9F" w:rsidRPr="00EF78D6">
        <w:rPr>
          <w:sz w:val="24"/>
          <w:szCs w:val="24"/>
        </w:rPr>
        <w:t xml:space="preserve">ждения, применяемые при расчете </w:t>
      </w:r>
      <w:r w:rsidR="00442927" w:rsidRPr="00EF78D6">
        <w:rPr>
          <w:sz w:val="24"/>
          <w:szCs w:val="24"/>
        </w:rPr>
        <w:t>нормативных затрат на приобретение мебели</w:t>
      </w:r>
      <w:r w:rsidR="00AA270C">
        <w:rPr>
          <w:sz w:val="24"/>
          <w:szCs w:val="24"/>
        </w:rPr>
        <w:t xml:space="preserve"> и предметов интерьера</w:t>
      </w:r>
      <w:r w:rsidR="00C97595" w:rsidRPr="00EF78D6">
        <w:rPr>
          <w:sz w:val="24"/>
          <w:szCs w:val="24"/>
        </w:rPr>
        <w:t>:</w:t>
      </w:r>
    </w:p>
    <w:p w:rsidR="0024661A" w:rsidRPr="00EF78D6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80"/>
        <w:gridCol w:w="159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EF78D6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</w:t>
            </w:r>
            <w:r w:rsidR="00F0401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37084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37084" w:rsidRDefault="0024661A" w:rsidP="00A050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</w:t>
            </w:r>
            <w:r w:rsidR="00A05017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</w:t>
            </w:r>
          </w:p>
        </w:tc>
        <w:tc>
          <w:tcPr>
            <w:tcW w:w="851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37084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1 единицы на </w:t>
            </w:r>
            <w:r w:rsidR="00F023DE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E37084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65</w:t>
            </w:r>
            <w:r w:rsidR="00BB7F9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24661A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1"/>
          <w:wAfter w:w="1701" w:type="dxa"/>
        </w:trPr>
        <w:tc>
          <w:tcPr>
            <w:tcW w:w="9701" w:type="dxa"/>
            <w:gridSpan w:val="8"/>
            <w:tcBorders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7084" w:rsidRPr="00EF78D6" w:rsidRDefault="00E37084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EF78D6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BF3DC4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EF78D6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BB7F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7F9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c>
          <w:tcPr>
            <w:tcW w:w="9701" w:type="dxa"/>
            <w:gridSpan w:val="8"/>
            <w:tcBorders>
              <w:right w:val="single" w:sz="4" w:space="0" w:color="auto"/>
            </w:tcBorders>
            <w:vAlign w:val="center"/>
          </w:tcPr>
          <w:p w:rsidR="00E37084" w:rsidRPr="00C477D8" w:rsidRDefault="00E37084" w:rsidP="00E3708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заместителя директора, главного инженера, главного бухгалтера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7084" w:rsidRPr="00EF78D6" w:rsidRDefault="00E37084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7084" w:rsidRPr="00EF78D6" w:rsidRDefault="00E37084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37084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</w:t>
            </w:r>
            <w:r w:rsidR="00C477D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</w:t>
            </w:r>
          </w:p>
        </w:tc>
        <w:tc>
          <w:tcPr>
            <w:tcW w:w="851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37084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1 единицы на </w:t>
            </w:r>
            <w:r w:rsidR="00F023DE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37084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25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2523B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5,5</w:t>
            </w:r>
            <w:r w:rsidR="00E8590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37084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 w:rsidRPr="00EF78D6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</w:t>
            </w:r>
            <w:r w:rsidR="00C477D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37084" w:rsidRDefault="00C477D8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8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95467D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219"/>
        </w:trPr>
        <w:tc>
          <w:tcPr>
            <w:tcW w:w="620" w:type="dxa"/>
            <w:vMerge w:val="restart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680" w:type="dxa"/>
            <w:vMerge w:val="restart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Кондиционер</w:t>
            </w:r>
          </w:p>
        </w:tc>
        <w:tc>
          <w:tcPr>
            <w:tcW w:w="1597" w:type="dxa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Сплит-система</w:t>
            </w:r>
          </w:p>
        </w:tc>
        <w:tc>
          <w:tcPr>
            <w:tcW w:w="851" w:type="dxa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37084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37084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37084" w:rsidRDefault="00C477D8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4</w:t>
            </w:r>
            <w:r w:rsidR="007127E9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7127E9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264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Мультисплит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391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Кассетная 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346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Настенно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-потолочная 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  <w:r w:rsidR="00186EE7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(сектор)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7127E9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8275FC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gridSpan w:val="2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650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477D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37084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37084" w:rsidRDefault="00C477D8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8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95467D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D957F2" w:rsidRPr="00EF78D6" w:rsidRDefault="00D957F2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7B528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7B5287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4711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стульев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перфорированная </w:t>
            </w:r>
          </w:p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  <w:p w:rsidR="007B5287" w:rsidRPr="00EF78D6" w:rsidRDefault="007B5287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957F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37084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C477D8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на </w:t>
            </w:r>
            <w:r w:rsidR="007B5287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957F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</w:t>
            </w:r>
            <w:r w:rsidR="007B5287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10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E37084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E37084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37084" w:rsidRDefault="00C477D8" w:rsidP="002634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</w:t>
            </w:r>
            <w:r w:rsidR="001E5A5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D957F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для воды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бутиллированной</w:t>
            </w:r>
            <w:proofErr w:type="spellEnd"/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Экран для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модуль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186EE7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актерицидный настенный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186EE7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186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 -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передвижной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vAlign w:val="center"/>
          </w:tcPr>
          <w:p w:rsidR="00E37084" w:rsidRPr="00EF78D6" w:rsidRDefault="00E37084" w:rsidP="00E3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Комната для переговоров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Центральный элемент конференц-стола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Конференц-стул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сервисная</w:t>
            </w:r>
            <w:r w:rsidR="00AE42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ее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гардеробная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E5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5A5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Чайник с возможностью поддержания температуры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Чайный сервиз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(набор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 (шесть) персон)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Набор стаканов (6 (шесть)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(кофеварка)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37084" w:rsidRPr="00EF78D6" w:rsidTr="00E37084">
        <w:trPr>
          <w:gridAfter w:val="4"/>
          <w:wAfter w:w="6804" w:type="dxa"/>
        </w:trPr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37084" w:rsidRDefault="00E37084" w:rsidP="00E370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Сектор оперативного управления производством</w:t>
            </w:r>
          </w:p>
        </w:tc>
      </w:tr>
      <w:tr w:rsidR="00C477D8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Диван трехместный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0E00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35</w:t>
            </w:r>
            <w:r w:rsidR="00F35D74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C477D8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0E00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6238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</w:t>
            </w:r>
            <w:r w:rsidR="00F35D74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</w:tbl>
    <w:p w:rsidR="00E37084" w:rsidRDefault="00E3708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590F" w:rsidRPr="00EF78D6" w:rsidRDefault="00EF78D6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</w:t>
      </w:r>
      <w:r w:rsidR="00E8590F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>&gt;</w:t>
      </w:r>
      <w:r w:rsidR="00E8590F" w:rsidRPr="00EF78D6">
        <w:rPr>
          <w:sz w:val="24"/>
          <w:szCs w:val="24"/>
        </w:rPr>
        <w:t xml:space="preserve"> за исключением кабинета главного бухгалтера.</w:t>
      </w:r>
    </w:p>
    <w:p w:rsidR="00CA05DC" w:rsidRPr="00EF78D6" w:rsidRDefault="00CA05DC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0EBD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FE0EBD" w:rsidRPr="00EF78D6">
        <w:rPr>
          <w:sz w:val="24"/>
          <w:szCs w:val="24"/>
        </w:rPr>
        <w:t>оличество планируемой к приобретению мебели опреде</w:t>
      </w:r>
      <w:r w:rsidR="00E420C4" w:rsidRPr="00EF78D6">
        <w:rPr>
          <w:sz w:val="24"/>
          <w:szCs w:val="24"/>
        </w:rPr>
        <w:t>ляется исходя из ее</w:t>
      </w:r>
      <w:r w:rsidR="00FE0EBD" w:rsidRPr="00EF78D6">
        <w:rPr>
          <w:sz w:val="24"/>
          <w:szCs w:val="24"/>
        </w:rPr>
        <w:t xml:space="preserve"> фактического наличия, </w:t>
      </w:r>
      <w:r w:rsidR="0061047D" w:rsidRPr="00EF78D6">
        <w:rPr>
          <w:sz w:val="24"/>
          <w:szCs w:val="24"/>
        </w:rPr>
        <w:t>учтенного на балансе Учреждения;</w:t>
      </w:r>
    </w:p>
    <w:p w:rsidR="00FE0EBD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FE0EBD" w:rsidRPr="00EF78D6">
        <w:rPr>
          <w:sz w:val="24"/>
          <w:szCs w:val="24"/>
        </w:rPr>
        <w:t xml:space="preserve">аименования и количество </w:t>
      </w:r>
      <w:r w:rsidR="00753F07" w:rsidRPr="00EF78D6">
        <w:rPr>
          <w:sz w:val="24"/>
          <w:szCs w:val="24"/>
        </w:rPr>
        <w:t>планируемой к приобретению</w:t>
      </w:r>
      <w:r w:rsidR="00FE0EBD" w:rsidRPr="00EF78D6">
        <w:rPr>
          <w:sz w:val="24"/>
          <w:szCs w:val="24"/>
        </w:rPr>
        <w:t xml:space="preserve"> мебели </w:t>
      </w:r>
      <w:r w:rsidR="00753F07" w:rsidRPr="00EF78D6">
        <w:rPr>
          <w:sz w:val="24"/>
          <w:szCs w:val="24"/>
        </w:rPr>
        <w:t>может быть изменено</w:t>
      </w:r>
      <w:r w:rsidR="00FE0EBD" w:rsidRPr="00EF78D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FE0EBD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Pr="00EF78D6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Pr="00EF78D6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E37084" w:rsidRDefault="00E37084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EF78D6" w:rsidRDefault="007362C6" w:rsidP="00C97595">
      <w:pPr>
        <w:pStyle w:val="ConsPlusTitle"/>
        <w:jc w:val="both"/>
        <w:rPr>
          <w:b w:val="0"/>
        </w:rPr>
      </w:pPr>
      <w:r w:rsidRPr="00EF78D6">
        <w:rPr>
          <w:b w:val="0"/>
          <w:sz w:val="24"/>
          <w:szCs w:val="24"/>
        </w:rPr>
        <w:t>2.</w:t>
      </w:r>
      <w:r w:rsidR="00C97595" w:rsidRPr="00EF78D6">
        <w:rPr>
          <w:b w:val="0"/>
          <w:sz w:val="24"/>
          <w:szCs w:val="24"/>
        </w:rPr>
        <w:t>8.</w:t>
      </w:r>
      <w:r w:rsidR="00032E9F" w:rsidRPr="00EF78D6">
        <w:rPr>
          <w:b w:val="0"/>
          <w:sz w:val="24"/>
          <w:szCs w:val="24"/>
        </w:rPr>
        <w:t xml:space="preserve"> </w:t>
      </w:r>
      <w:r w:rsidR="00326B9B" w:rsidRPr="00EF78D6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 w:rsidRPr="00EF78D6">
        <w:rPr>
          <w:b w:val="0"/>
          <w:sz w:val="24"/>
          <w:szCs w:val="24"/>
        </w:rPr>
        <w:t xml:space="preserve"> Учреждения</w:t>
      </w:r>
      <w:r w:rsidR="00C97595" w:rsidRPr="00EF78D6">
        <w:rPr>
          <w:b w:val="0"/>
          <w:sz w:val="24"/>
          <w:szCs w:val="24"/>
        </w:rPr>
        <w:t>: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F78D6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Количество </w:t>
            </w:r>
            <w:r w:rsidR="009079B7">
              <w:rPr>
                <w:sz w:val="24"/>
                <w:szCs w:val="24"/>
              </w:rPr>
              <w:t xml:space="preserve">единиц </w:t>
            </w:r>
            <w:r w:rsidRPr="00EF78D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EF78D6" w:rsidRDefault="00326B9B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B77823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B93F56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B93F56" w:rsidRPr="00EF78D6">
              <w:rPr>
                <w:sz w:val="24"/>
                <w:szCs w:val="24"/>
              </w:rPr>
              <w:t>1</w:t>
            </w:r>
            <w:r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vAlign w:val="center"/>
          </w:tcPr>
          <w:p w:rsidR="00B93F56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EF78D6" w:rsidRDefault="009079B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 руб.</w:t>
            </w:r>
            <w:r w:rsidR="00B93F5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E5007" w:rsidP="008E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Бумага для заметок 76</w:t>
            </w:r>
            <w:r w:rsidRPr="00EF78D6">
              <w:rPr>
                <w:sz w:val="16"/>
                <w:szCs w:val="16"/>
              </w:rPr>
              <w:t>X</w:t>
            </w:r>
            <w:r w:rsidRPr="00EF78D6">
              <w:rPr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95467D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Бумага для заметок 38</w:t>
            </w:r>
            <w:r w:rsidRPr="00EF78D6">
              <w:rPr>
                <w:sz w:val="16"/>
                <w:szCs w:val="16"/>
              </w:rPr>
              <w:t>X</w:t>
            </w:r>
            <w:r w:rsidRPr="00EF78D6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B92A98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EF78D6" w:rsidRDefault="008E500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</w:t>
            </w:r>
          </w:p>
        </w:tc>
        <w:tc>
          <w:tcPr>
            <w:tcW w:w="1418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vAlign w:val="center"/>
          </w:tcPr>
          <w:p w:rsidR="00B93F56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EF78D6" w:rsidRDefault="009079B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 руб.</w:t>
            </w:r>
            <w:r w:rsidR="00B93F5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1,2</w:t>
            </w:r>
            <w:r w:rsidR="009079B7">
              <w:rPr>
                <w:sz w:val="24"/>
                <w:szCs w:val="24"/>
              </w:rPr>
              <w:t xml:space="preserve"> тыс.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 руб.</w:t>
            </w:r>
            <w:r w:rsidR="00B93F56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19мм (12 штук в упаковке</w:t>
            </w:r>
            <w:r w:rsidR="00C6375D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25мм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32мм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51мм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EF78D6">
              <w:rPr>
                <w:sz w:val="24"/>
                <w:szCs w:val="24"/>
              </w:rPr>
              <w:t>чернографитовый</w:t>
            </w:r>
            <w:proofErr w:type="spellEnd"/>
            <w:r w:rsidRPr="00EF78D6">
              <w:rPr>
                <w:sz w:val="24"/>
                <w:szCs w:val="24"/>
              </w:rPr>
              <w:t xml:space="preserve">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Книга учета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клетка </w:t>
            </w:r>
            <w:r w:rsidR="00753F07" w:rsidRPr="00EF78D6">
              <w:rPr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C6375D" w:rsidRPr="00EF78D6">
              <w:rPr>
                <w:sz w:val="24"/>
                <w:szCs w:val="24"/>
              </w:rPr>
              <w:t xml:space="preserve"> за 1 единиц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Книга учета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70692" w:rsidRPr="00EF78D6">
              <w:rPr>
                <w:sz w:val="24"/>
                <w:szCs w:val="24"/>
              </w:rPr>
              <w:t>50</w:t>
            </w:r>
            <w:r w:rsidR="009079B7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Линейка 30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</w:t>
            </w:r>
            <w:r w:rsidR="009079B7">
              <w:rPr>
                <w:sz w:val="24"/>
                <w:szCs w:val="24"/>
              </w:rPr>
              <w:t>ее 200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Клейкие закладки 5</w:t>
            </w:r>
            <w:r w:rsidR="00213E37" w:rsidRPr="00EF78D6">
              <w:rPr>
                <w:sz w:val="24"/>
                <w:szCs w:val="24"/>
              </w:rPr>
              <w:t xml:space="preserve"> цветов</w:t>
            </w:r>
            <w:r w:rsidRPr="00EF78D6">
              <w:rPr>
                <w:sz w:val="24"/>
                <w:szCs w:val="24"/>
              </w:rPr>
              <w:t xml:space="preserve"> </w:t>
            </w:r>
            <w:r w:rsidR="00213E37" w:rsidRPr="00EF78D6">
              <w:rPr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Текстовыделитель</w:t>
            </w:r>
            <w:proofErr w:type="spellEnd"/>
            <w:r w:rsidRPr="00EF78D6">
              <w:rPr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</w:t>
            </w:r>
            <w:r w:rsidR="00213E37" w:rsidRPr="00EF78D6">
              <w:rPr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конверт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на 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 </w:t>
            </w:r>
            <w:r w:rsidR="009079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9079B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руб.</w:t>
            </w:r>
            <w:r w:rsidR="00C6375D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EF78D6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90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50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70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Папка с файлами </w:t>
            </w:r>
            <w:r w:rsidR="00753F0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40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="00753F07" w:rsidRPr="00EF78D6">
              <w:rPr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21E45" w:rsidRPr="00EF78D6">
              <w:rPr>
                <w:sz w:val="24"/>
                <w:szCs w:val="24"/>
              </w:rPr>
              <w:t>2</w:t>
            </w:r>
            <w:r w:rsidR="009079B7">
              <w:rPr>
                <w:sz w:val="24"/>
                <w:szCs w:val="24"/>
              </w:rPr>
              <w:t>50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Ручка </w:t>
            </w:r>
            <w:proofErr w:type="spellStart"/>
            <w:r w:rsidRPr="00EF78D6">
              <w:rPr>
                <w:sz w:val="24"/>
                <w:szCs w:val="24"/>
              </w:rPr>
              <w:t>гелевая</w:t>
            </w:r>
            <w:proofErr w:type="spellEnd"/>
            <w:r w:rsidRPr="00EF78D6">
              <w:rPr>
                <w:sz w:val="24"/>
                <w:szCs w:val="24"/>
              </w:rPr>
              <w:t xml:space="preserve">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Ручка </w:t>
            </w:r>
            <w:proofErr w:type="spellStart"/>
            <w:r w:rsidRPr="00EF78D6">
              <w:rPr>
                <w:sz w:val="24"/>
                <w:szCs w:val="24"/>
              </w:rPr>
              <w:t>гелевая</w:t>
            </w:r>
            <w:proofErr w:type="spellEnd"/>
            <w:r w:rsidRPr="00EF78D6">
              <w:rPr>
                <w:sz w:val="24"/>
                <w:szCs w:val="24"/>
              </w:rPr>
              <w:t xml:space="preserve">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21E45" w:rsidRPr="00EF78D6">
              <w:rPr>
                <w:sz w:val="24"/>
                <w:szCs w:val="24"/>
              </w:rPr>
              <w:t>3</w:t>
            </w:r>
            <w:r w:rsidR="009079B7">
              <w:rPr>
                <w:sz w:val="24"/>
                <w:szCs w:val="24"/>
              </w:rPr>
              <w:t>50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EF78D6">
              <w:rPr>
                <w:sz w:val="24"/>
                <w:szCs w:val="24"/>
              </w:rPr>
              <w:t>степлера</w:t>
            </w:r>
            <w:proofErr w:type="spellEnd"/>
            <w:r w:rsidRPr="00EF78D6">
              <w:rPr>
                <w:sz w:val="24"/>
                <w:szCs w:val="24"/>
              </w:rPr>
              <w:t xml:space="preserve"> №10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EF78D6">
              <w:rPr>
                <w:sz w:val="24"/>
                <w:szCs w:val="24"/>
              </w:rPr>
              <w:t>степлера</w:t>
            </w:r>
            <w:proofErr w:type="spellEnd"/>
            <w:r w:rsidRPr="00EF78D6">
              <w:rPr>
                <w:sz w:val="24"/>
                <w:szCs w:val="24"/>
              </w:rPr>
              <w:t xml:space="preserve"> №24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0F4B21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892A56"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921E45" w:rsidRPr="00EF78D6">
              <w:rPr>
                <w:sz w:val="24"/>
                <w:szCs w:val="24"/>
              </w:rPr>
              <w:t>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FD3DFC" w:rsidRPr="00EF78D6">
              <w:rPr>
                <w:sz w:val="24"/>
                <w:szCs w:val="24"/>
              </w:rPr>
              <w:t>100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Скрепки 28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9079B7">
              <w:rPr>
                <w:sz w:val="24"/>
                <w:szCs w:val="24"/>
              </w:rPr>
              <w:t>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Степлер</w:t>
            </w:r>
            <w:proofErr w:type="spellEnd"/>
            <w:r w:rsidRPr="00EF78D6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Степлер</w:t>
            </w:r>
            <w:proofErr w:type="spellEnd"/>
            <w:r w:rsidRPr="00EF78D6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Стержни</w:t>
            </w:r>
            <w:r w:rsidR="00213E37" w:rsidRPr="00EF78D6">
              <w:rPr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Файл вкладыш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="00213E37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</w:t>
            </w:r>
            <w:r w:rsidRPr="00EF78D6">
              <w:rPr>
                <w:sz w:val="24"/>
                <w:szCs w:val="24"/>
              </w:rPr>
              <w:t>00</w:t>
            </w:r>
            <w:r w:rsidR="00C6375D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штук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перманентный набор</w:t>
            </w:r>
          </w:p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Скрепочница</w:t>
            </w:r>
            <w:proofErr w:type="spellEnd"/>
            <w:r w:rsidRPr="00EF78D6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  <w:r w:rsidR="009079B7">
              <w:rPr>
                <w:sz w:val="24"/>
                <w:szCs w:val="24"/>
              </w:rPr>
              <w:t>00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  <w:r w:rsidR="009079B7">
              <w:rPr>
                <w:sz w:val="24"/>
                <w:szCs w:val="24"/>
              </w:rPr>
              <w:t>0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B92A98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FD3DFC" w:rsidRPr="00EF78D6">
              <w:rPr>
                <w:sz w:val="24"/>
                <w:szCs w:val="24"/>
              </w:rPr>
              <w:t>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="00C6375D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  <w:r w:rsidR="00FD3DFC" w:rsidRPr="00EF78D6">
              <w:rPr>
                <w:sz w:val="24"/>
                <w:szCs w:val="24"/>
              </w:rPr>
              <w:t>00</w:t>
            </w:r>
            <w:r w:rsidR="009079B7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362A9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3362A9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0F4B21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EF78D6" w:rsidRDefault="00D702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9079B7">
              <w:rPr>
                <w:sz w:val="24"/>
                <w:szCs w:val="24"/>
              </w:rPr>
              <w:t>,0 тыс. руб.</w:t>
            </w:r>
            <w:r w:rsidR="000F4B21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362A9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9079B7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9079B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3362A9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C477D8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E37084">
              <w:rPr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E37084">
              <w:rPr>
                <w:color w:val="000000" w:themeColor="text1"/>
                <w:sz w:val="24"/>
                <w:szCs w:val="24"/>
              </w:rPr>
              <w:t xml:space="preserve"> 23/13/15 (1000 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7084"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E370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90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D8" w:rsidRPr="00E37084" w:rsidRDefault="00C477D8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C477D8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D8" w:rsidRPr="00E37084" w:rsidRDefault="009079B7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200 руб.</w:t>
            </w:r>
            <w:r w:rsidR="00C477D8"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753F07" w:rsidRPr="00EF78D6">
        <w:rPr>
          <w:sz w:val="24"/>
          <w:szCs w:val="24"/>
        </w:rPr>
        <w:t xml:space="preserve">оличество планируемых к приобретению канцелярских принадлежностей определяется исходя из их фактического наличия, </w:t>
      </w:r>
      <w:r w:rsidRPr="00EF78D6">
        <w:rPr>
          <w:sz w:val="24"/>
          <w:szCs w:val="24"/>
        </w:rPr>
        <w:t>учтенного на балансе Учреждения;</w:t>
      </w: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753F07" w:rsidRPr="00EF78D6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753F07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C97595" w:rsidRPr="00EF78D6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Pr="00EF78D6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B9B" w:rsidRPr="00EF78D6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2.</w:t>
      </w:r>
      <w:r w:rsidR="00C97595" w:rsidRPr="00EF78D6">
        <w:rPr>
          <w:sz w:val="24"/>
          <w:szCs w:val="24"/>
        </w:rPr>
        <w:t>9.</w:t>
      </w:r>
      <w:r w:rsidR="00032E9F" w:rsidRPr="00EF78D6">
        <w:rPr>
          <w:sz w:val="24"/>
          <w:szCs w:val="24"/>
        </w:rPr>
        <w:t xml:space="preserve"> </w:t>
      </w:r>
      <w:r w:rsidR="00326B9B" w:rsidRPr="00EF78D6">
        <w:rPr>
          <w:sz w:val="24"/>
          <w:szCs w:val="24"/>
        </w:rPr>
        <w:t>Нормы расхода канцелярских принадлежнос</w:t>
      </w:r>
      <w:r w:rsidR="00032E9F" w:rsidRPr="00EF78D6">
        <w:rPr>
          <w:sz w:val="24"/>
          <w:szCs w:val="24"/>
        </w:rPr>
        <w:t xml:space="preserve">тей необходимых для обеспечения </w:t>
      </w:r>
      <w:r w:rsidR="00326B9B" w:rsidRPr="00EF78D6">
        <w:rPr>
          <w:sz w:val="24"/>
          <w:szCs w:val="24"/>
        </w:rPr>
        <w:t>деятельности Учреждения</w:t>
      </w:r>
      <w:r w:rsidR="00C97595" w:rsidRPr="00EF78D6">
        <w:rPr>
          <w:sz w:val="24"/>
          <w:szCs w:val="24"/>
        </w:rPr>
        <w:t>: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F78D6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</w:t>
            </w:r>
            <w:r w:rsidR="00892A56" w:rsidRPr="00EF78D6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Бумага </w:t>
            </w:r>
            <w:r w:rsidR="00213E37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А3 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</w:t>
            </w:r>
            <w:r w:rsidR="00213E37" w:rsidRPr="00EF78D6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</w:t>
            </w:r>
            <w:r w:rsidR="000C1633"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774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Бумага </w:t>
            </w:r>
            <w:r w:rsidR="00213E37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> 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</w:t>
            </w:r>
            <w:r w:rsidR="00213E37" w:rsidRPr="00EF78D6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41116F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8D3A27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9E17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Дырокол до 150 лист</w:t>
            </w:r>
            <w:r w:rsidR="00213E37" w:rsidRPr="00E37084">
              <w:rPr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0A5757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B53E2" w:rsidRPr="00E3708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892A56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714575" w:rsidRPr="00E37084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3B53E2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 единиц на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37084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</w:t>
            </w:r>
            <w:r w:rsidR="00D42A01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  <w:r w:rsidR="003B53E2"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9E17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C97595" w:rsidRPr="00EF78D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руб.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Конверт почтовый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9E17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</w:t>
            </w:r>
            <w:r w:rsidR="00D47AF4" w:rsidRPr="00EF78D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Магнит для доски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6 шт</w:t>
            </w:r>
            <w:r w:rsidR="00213E37" w:rsidRPr="00EF78D6">
              <w:rPr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120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E37084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  <w:r w:rsidR="00213E37" w:rsidRPr="00E37084">
              <w:rPr>
                <w:color w:val="000000" w:themeColor="text1"/>
                <w:sz w:val="24"/>
                <w:szCs w:val="24"/>
              </w:rPr>
              <w:t> (</w:t>
            </w:r>
            <w:r w:rsidRPr="00E37084">
              <w:rPr>
                <w:color w:val="000000" w:themeColor="text1"/>
                <w:sz w:val="24"/>
                <w:szCs w:val="24"/>
              </w:rPr>
              <w:t>100</w:t>
            </w:r>
            <w:r w:rsidR="00213E37" w:rsidRPr="00E37084">
              <w:rPr>
                <w:color w:val="000000" w:themeColor="text1"/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0A5757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13E37" w:rsidRPr="00E37084"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  <w:r w:rsidR="003B53E2" w:rsidRPr="00E370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892A56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9E1774" w:rsidRPr="00E3708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37084" w:rsidRDefault="003B53E2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37084" w:rsidRDefault="003B53E2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</w:t>
            </w:r>
            <w:r w:rsidR="009E1774" w:rsidRPr="00E37084">
              <w:rPr>
                <w:color w:val="000000" w:themeColor="text1"/>
                <w:sz w:val="24"/>
                <w:szCs w:val="24"/>
              </w:rPr>
              <w:t>,</w:t>
            </w:r>
            <w:r w:rsidRPr="00E37084">
              <w:rPr>
                <w:color w:val="000000" w:themeColor="text1"/>
                <w:sz w:val="24"/>
                <w:szCs w:val="24"/>
              </w:rPr>
              <w:t>5</w:t>
            </w:r>
            <w:r w:rsidR="009E1774" w:rsidRPr="00E37084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</w:t>
            </w:r>
            <w:r w:rsidR="00D42A01" w:rsidRPr="00EF78D6">
              <w:rPr>
                <w:sz w:val="24"/>
                <w:szCs w:val="24"/>
              </w:rPr>
              <w:t>олее 500</w:t>
            </w:r>
            <w:r w:rsidR="009E1774">
              <w:rPr>
                <w:sz w:val="24"/>
                <w:szCs w:val="24"/>
              </w:rPr>
              <w:t xml:space="preserve">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EF78D6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EF78D6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EF78D6" w:rsidRDefault="003B53E2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EF78D6" w:rsidRDefault="009E1774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300 руб.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 единицу</w:t>
            </w:r>
          </w:p>
        </w:tc>
      </w:tr>
      <w:tr w:rsidR="003B53E2" w:rsidRPr="00EF78D6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E00C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Папка на </w:t>
            </w:r>
            <w:r w:rsidR="003B53E2" w:rsidRPr="00EF78D6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0E00C6" w:rsidRPr="00EF78D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0E00C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9E1774">
              <w:rPr>
                <w:sz w:val="24"/>
                <w:szCs w:val="24"/>
              </w:rPr>
              <w:t>,</w:t>
            </w:r>
            <w:r w:rsidRPr="00EF78D6">
              <w:rPr>
                <w:sz w:val="24"/>
                <w:szCs w:val="24"/>
              </w:rPr>
              <w:t>5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 1 единицу</w:t>
            </w:r>
          </w:p>
        </w:tc>
      </w:tr>
      <w:tr w:rsidR="003B53E2" w:rsidRPr="00EF78D6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планшет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с файлами 60 лист</w:t>
            </w:r>
            <w:r w:rsidR="000A5757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3B53E2" w:rsidRPr="00EF78D6">
              <w:rPr>
                <w:sz w:val="24"/>
                <w:szCs w:val="24"/>
              </w:rPr>
              <w:t xml:space="preserve">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17</w:t>
            </w:r>
            <w:r w:rsidR="009E1774">
              <w:rPr>
                <w:sz w:val="24"/>
                <w:szCs w:val="24"/>
              </w:rPr>
              <w:t>0 руб.</w:t>
            </w:r>
            <w:r w:rsidR="003B53E2" w:rsidRPr="00EF78D6">
              <w:rPr>
                <w:sz w:val="24"/>
                <w:szCs w:val="24"/>
              </w:rPr>
              <w:t xml:space="preserve">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12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0A575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</w:t>
            </w:r>
            <w:r w:rsidR="00D42A01" w:rsidRPr="00EF78D6">
              <w:rPr>
                <w:sz w:val="24"/>
                <w:szCs w:val="24"/>
              </w:rPr>
              <w:t xml:space="preserve"> 6</w:t>
            </w:r>
            <w:r w:rsidR="009E1774">
              <w:rPr>
                <w:sz w:val="24"/>
                <w:szCs w:val="24"/>
              </w:rPr>
              <w:t>00 руб.</w:t>
            </w:r>
            <w:r w:rsidRPr="00EF78D6">
              <w:rPr>
                <w:sz w:val="24"/>
                <w:szCs w:val="24"/>
              </w:rPr>
              <w:t xml:space="preserve">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16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0A575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85</w:t>
            </w:r>
            <w:r w:rsidR="003B53E2" w:rsidRPr="00EF78D6">
              <w:rPr>
                <w:sz w:val="24"/>
                <w:szCs w:val="24"/>
              </w:rPr>
              <w:t>0 руб</w:t>
            </w:r>
            <w:r w:rsidR="009E1774">
              <w:rPr>
                <w:sz w:val="24"/>
                <w:szCs w:val="24"/>
              </w:rPr>
              <w:t>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8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42A01" w:rsidRPr="00EF78D6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Степлер</w:t>
            </w:r>
            <w:proofErr w:type="spellEnd"/>
            <w:r w:rsidRPr="00EF78D6">
              <w:rPr>
                <w:sz w:val="24"/>
                <w:szCs w:val="24"/>
              </w:rPr>
              <w:t xml:space="preserve"> до 100 лист</w:t>
            </w:r>
            <w:r w:rsidR="00C05191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F35D7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1,3</w:t>
            </w:r>
            <w:r w:rsidR="009E1774">
              <w:rPr>
                <w:sz w:val="24"/>
                <w:szCs w:val="24"/>
              </w:rPr>
              <w:t xml:space="preserve"> тыс.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Файлы </w:t>
            </w:r>
            <w:r w:rsidR="00C05191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 xml:space="preserve">А3 </w:t>
            </w:r>
            <w:r w:rsidR="00C05191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</w:t>
            </w:r>
            <w:r w:rsidR="00C05191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C05191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C05191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28</w:t>
            </w:r>
            <w:r w:rsidR="009E1774">
              <w:rPr>
                <w:sz w:val="24"/>
                <w:szCs w:val="24"/>
              </w:rPr>
              <w:t>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Файлы </w:t>
            </w:r>
            <w:r w:rsidR="00C05191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="00C05191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C05191" w:rsidRPr="00EF78D6">
              <w:rPr>
                <w:sz w:val="24"/>
                <w:szCs w:val="24"/>
              </w:rPr>
              <w:t xml:space="preserve"> штук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C05191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9E1774">
              <w:rPr>
                <w:sz w:val="24"/>
                <w:szCs w:val="24"/>
              </w:rPr>
              <w:t>00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C0461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C0461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  <w:r w:rsidR="009E1774">
              <w:rPr>
                <w:sz w:val="24"/>
                <w:szCs w:val="24"/>
              </w:rPr>
              <w:t>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Карточка форма Т</w:t>
            </w:r>
            <w:proofErr w:type="gramStart"/>
            <w:r w:rsidRPr="00EF78D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Разделитель листов 12</w:t>
            </w:r>
            <w:r w:rsidR="00C05191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350</w:t>
            </w:r>
            <w:r w:rsidR="009E1774">
              <w:rPr>
                <w:sz w:val="24"/>
                <w:szCs w:val="24"/>
              </w:rPr>
              <w:t xml:space="preserve">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50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36A04" w:rsidRPr="00EF78D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70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36A04" w:rsidRPr="00EF78D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руб.</w:t>
            </w:r>
            <w:r w:rsidR="003B53E2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E1774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9E1774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  <w:lang w:val="en-US"/>
              </w:rPr>
              <w:t>3</w:t>
            </w:r>
            <w:r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EF78D6">
              <w:rPr>
                <w:sz w:val="24"/>
                <w:szCs w:val="24"/>
              </w:rPr>
              <w:t>степлера</w:t>
            </w:r>
            <w:proofErr w:type="spellEnd"/>
            <w:r w:rsidRPr="00EF78D6">
              <w:rPr>
                <w:sz w:val="24"/>
                <w:szCs w:val="24"/>
              </w:rPr>
              <w:t xml:space="preserve"> 23/10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</w:t>
            </w:r>
            <w:r w:rsidR="009E1774">
              <w:rPr>
                <w:sz w:val="24"/>
                <w:szCs w:val="24"/>
              </w:rPr>
              <w:t>более 150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Штамп </w:t>
            </w:r>
            <w:proofErr w:type="spellStart"/>
            <w:r w:rsidRPr="00EF78D6">
              <w:rPr>
                <w:sz w:val="24"/>
                <w:szCs w:val="24"/>
              </w:rPr>
              <w:t>самонаборный</w:t>
            </w:r>
            <w:proofErr w:type="spellEnd"/>
            <w:r w:rsidRPr="00EF78D6">
              <w:rPr>
                <w:sz w:val="24"/>
                <w:szCs w:val="24"/>
              </w:rPr>
              <w:t xml:space="preserve">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F35D7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1,2 тыс.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Штамп </w:t>
            </w:r>
            <w:proofErr w:type="spellStart"/>
            <w:r w:rsidRPr="00EF78D6">
              <w:rPr>
                <w:sz w:val="24"/>
                <w:szCs w:val="24"/>
              </w:rPr>
              <w:t>самонаборный</w:t>
            </w:r>
            <w:proofErr w:type="spellEnd"/>
            <w:r w:rsidRPr="00EF78D6">
              <w:rPr>
                <w:sz w:val="24"/>
                <w:szCs w:val="24"/>
              </w:rPr>
              <w:t xml:space="preserve">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1,3 тыс. руб.</w:t>
            </w:r>
            <w:r w:rsidR="00D47AF4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EE420A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F35D74">
              <w:rPr>
                <w:sz w:val="24"/>
                <w:szCs w:val="24"/>
              </w:rPr>
              <w:t>,0</w:t>
            </w:r>
            <w:r w:rsidR="00F35D74"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  <w:r w:rsidR="00EE420A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E1774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C05CF2" w:rsidRPr="009E177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EE420A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043F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E1774">
              <w:rPr>
                <w:sz w:val="24"/>
                <w:szCs w:val="24"/>
              </w:rPr>
              <w:t>300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Штамп </w:t>
            </w:r>
            <w:proofErr w:type="spellStart"/>
            <w:r w:rsidRPr="00EF78D6">
              <w:rPr>
                <w:sz w:val="24"/>
                <w:szCs w:val="24"/>
              </w:rPr>
              <w:t>самонаборный</w:t>
            </w:r>
            <w:proofErr w:type="spellEnd"/>
            <w:r w:rsidRPr="00EF78D6">
              <w:rPr>
                <w:sz w:val="24"/>
                <w:szCs w:val="24"/>
              </w:rPr>
              <w:t xml:space="preserve"> 8/6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1300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Короб для документов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более1515</w:t>
            </w:r>
            <w:r w:rsidRPr="00EF78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240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043F81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EF78D6" w:rsidRDefault="00043F8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160 руб.</w:t>
            </w:r>
            <w:r w:rsidR="008275FC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3D0B6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</w:t>
            </w:r>
            <w:r w:rsidR="009E1774">
              <w:rPr>
                <w:sz w:val="24"/>
                <w:szCs w:val="24"/>
              </w:rPr>
              <w:t>более 150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A4711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1,0 руб.</w:t>
            </w:r>
            <w:r w:rsidR="00A47119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A4711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</w:t>
            </w: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9E177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A47119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9E177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7084">
              <w:rPr>
                <w:color w:val="000000" w:themeColor="text1"/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900 руб. за 1 единицу</w:t>
            </w:r>
          </w:p>
        </w:tc>
      </w:tr>
      <w:tr w:rsidR="009E177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Штамп автоматический (размер не более 120х80мм)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9E17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7</w:t>
            </w:r>
            <w:r w:rsidR="00F35D74" w:rsidRPr="00E37084">
              <w:rPr>
                <w:color w:val="000000" w:themeColor="text1"/>
                <w:sz w:val="24"/>
                <w:szCs w:val="24"/>
              </w:rPr>
              <w:t xml:space="preserve">,0 </w:t>
            </w:r>
            <w:r w:rsidRPr="00E37084">
              <w:rPr>
                <w:color w:val="000000" w:themeColor="text1"/>
                <w:sz w:val="24"/>
                <w:szCs w:val="24"/>
              </w:rPr>
              <w:t xml:space="preserve"> тыс. руб. за 1 единицу</w:t>
            </w:r>
          </w:p>
        </w:tc>
      </w:tr>
      <w:tr w:rsidR="009E177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Подушка сменная для штампа (размер не более 120х80мм)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600 руб. за 1 единицу</w:t>
            </w:r>
          </w:p>
        </w:tc>
      </w:tr>
      <w:tr w:rsidR="009E177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Печать (</w:t>
            </w:r>
            <w:r w:rsidR="00714575" w:rsidRPr="00E37084">
              <w:rPr>
                <w:color w:val="000000" w:themeColor="text1"/>
                <w:sz w:val="24"/>
                <w:szCs w:val="24"/>
              </w:rPr>
              <w:t>факсимил</w:t>
            </w:r>
            <w:r w:rsidRPr="00E37084">
              <w:rPr>
                <w:color w:val="000000" w:themeColor="text1"/>
                <w:sz w:val="24"/>
                <w:szCs w:val="24"/>
              </w:rPr>
              <w:t>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74" w:rsidRPr="00E37084" w:rsidRDefault="009E1774" w:rsidP="003903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74" w:rsidRPr="00E37084" w:rsidRDefault="009E1774" w:rsidP="002903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1,5 тыс. руб.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753F07" w:rsidRPr="00EF78D6">
        <w:rPr>
          <w:sz w:val="24"/>
          <w:szCs w:val="24"/>
        </w:rPr>
        <w:t>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753F07" w:rsidRPr="00EF78D6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753F07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Pr="00EF78D6" w:rsidRDefault="007C38C4" w:rsidP="00032E9F">
      <w:pPr>
        <w:jc w:val="both"/>
        <w:rPr>
          <w:sz w:val="24"/>
          <w:szCs w:val="24"/>
        </w:rPr>
      </w:pPr>
    </w:p>
    <w:p w:rsidR="00C32A09" w:rsidRPr="00EF78D6" w:rsidRDefault="00C32A09" w:rsidP="008E5007">
      <w:pPr>
        <w:autoSpaceDE w:val="0"/>
        <w:autoSpaceDN w:val="0"/>
        <w:adjustRightInd w:val="0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4575" w:rsidRDefault="0071457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35D74" w:rsidRDefault="00F35D74" w:rsidP="009A27CD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9A27CD" w:rsidRPr="00EF78D6" w:rsidRDefault="00D53158" w:rsidP="009A27CD">
      <w:pPr>
        <w:pStyle w:val="ConsPlusTitle"/>
        <w:jc w:val="both"/>
        <w:rPr>
          <w:b w:val="0"/>
        </w:rPr>
      </w:pPr>
      <w:r>
        <w:rPr>
          <w:b w:val="0"/>
          <w:sz w:val="24"/>
          <w:szCs w:val="24"/>
        </w:rPr>
        <w:t>2.10</w:t>
      </w:r>
      <w:r w:rsidR="009A27CD" w:rsidRPr="00EF78D6">
        <w:rPr>
          <w:b w:val="0"/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измерительного и иного оборудования:</w:t>
      </w:r>
    </w:p>
    <w:p w:rsidR="009A27CD" w:rsidRPr="00EF78D6" w:rsidRDefault="009A27CD" w:rsidP="009A27CD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417"/>
        <w:gridCol w:w="1276"/>
        <w:gridCol w:w="992"/>
        <w:gridCol w:w="1701"/>
      </w:tblGrid>
      <w:tr w:rsidR="00EF78D6" w:rsidRPr="00EF78D6" w:rsidTr="00EF78D6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единиц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DC" w:rsidRPr="00EF78D6" w:rsidRDefault="00CA05DC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7CD" w:rsidRPr="00EF78D6" w:rsidRDefault="009A27CD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C1633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EF78D6" w:rsidRPr="00EF78D6" w:rsidTr="00EF78D6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Рейка дорожная универсальная со свидетельством о поверке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2D2B0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0C1633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714575" w:rsidP="009A2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  <w:r w:rsidR="00F35D74">
              <w:rPr>
                <w:sz w:val="24"/>
                <w:szCs w:val="24"/>
              </w:rPr>
              <w:t>,0</w:t>
            </w:r>
            <w:r w:rsidR="00F35D74"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  <w:r w:rsidR="009A27CD" w:rsidRPr="00EF78D6">
              <w:rPr>
                <w:sz w:val="24"/>
                <w:szCs w:val="24"/>
              </w:rPr>
              <w:t xml:space="preserve"> </w:t>
            </w:r>
          </w:p>
          <w:p w:rsidR="009A27CD" w:rsidRPr="00EF78D6" w:rsidRDefault="009A27CD" w:rsidP="009A27CD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 1 единицу</w:t>
            </w:r>
          </w:p>
        </w:tc>
      </w:tr>
      <w:tr w:rsidR="00EF78D6" w:rsidRPr="00EF78D6" w:rsidTr="00EF7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Инфракрасный термометр со свидетельством о поверке</w:t>
            </w:r>
          </w:p>
        </w:tc>
        <w:tc>
          <w:tcPr>
            <w:tcW w:w="1418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7" w:type="dxa"/>
            <w:vAlign w:val="center"/>
          </w:tcPr>
          <w:p w:rsidR="009A27CD" w:rsidRPr="00EF78D6" w:rsidRDefault="009A27CD" w:rsidP="002D2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 </w:t>
            </w:r>
          </w:p>
        </w:tc>
        <w:tc>
          <w:tcPr>
            <w:tcW w:w="1276" w:type="dxa"/>
            <w:vAlign w:val="center"/>
          </w:tcPr>
          <w:p w:rsidR="009A27CD" w:rsidRPr="00EF78D6" w:rsidRDefault="009A27CD" w:rsidP="000C1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27CD" w:rsidRPr="00EF78D6" w:rsidRDefault="00714575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F35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35D74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A27CD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EF78D6" w:rsidRPr="00EF78D6" w:rsidTr="0071457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Колесо дорожное с сертификатом о калибровке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2D2B0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0C1633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7CD" w:rsidRPr="00EF78D6" w:rsidRDefault="00714575" w:rsidP="00FE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</w:t>
            </w:r>
            <w:r w:rsidR="00F35D74">
              <w:rPr>
                <w:sz w:val="24"/>
                <w:szCs w:val="24"/>
              </w:rPr>
              <w:t>,0</w:t>
            </w:r>
            <w:r w:rsidR="00F35D74"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  <w:r w:rsidR="009A27CD" w:rsidRPr="00EF78D6">
              <w:rPr>
                <w:sz w:val="24"/>
                <w:szCs w:val="24"/>
              </w:rPr>
              <w:t xml:space="preserve"> </w:t>
            </w:r>
          </w:p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EF78D6" w:rsidRDefault="00714575" w:rsidP="000C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EF78D6" w:rsidRDefault="00714575" w:rsidP="00FE6A9F">
            <w:pPr>
              <w:jc w:val="center"/>
              <w:rPr>
                <w:sz w:val="24"/>
                <w:szCs w:val="24"/>
              </w:rPr>
            </w:pP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Рулетка 5 м*25 мм с фиксатором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5613A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5613A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600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6A6670" w:rsidRDefault="00714575" w:rsidP="004B4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Рулетка </w:t>
            </w:r>
            <w:r>
              <w:rPr>
                <w:color w:val="000000"/>
                <w:sz w:val="24"/>
                <w:szCs w:val="24"/>
                <w:lang w:val="en-US"/>
              </w:rPr>
              <w:t>YC</w:t>
            </w:r>
            <w:r w:rsidRPr="00714575">
              <w:rPr>
                <w:color w:val="000000"/>
                <w:sz w:val="24"/>
                <w:szCs w:val="24"/>
              </w:rPr>
              <w:t>50/5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7,5 тыс.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Секундомер электронный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4,0 тыс.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Портативный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термогигрометр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кронштейном (креплением)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19,0 тыс.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714575" w:rsidRPr="00EF78D6" w:rsidTr="007145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Термометр -50…+200, цифровой водонепроницаемый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7145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2D2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75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6,0 тыс.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714575" w:rsidRPr="005613A3" w:rsidRDefault="00714575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</w:tbl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планируемого к приобретению измерительного и иного оборудования определяется исходя из их фактического наличия, учтенного на балансе Учреждения;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приобретаемого измерительного и иного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E62" w:rsidRPr="00EF78D6" w:rsidRDefault="00C05E62" w:rsidP="00C05E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Pr="00EF78D6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7FC2" w:rsidRPr="00EF78D6" w:rsidRDefault="00435192" w:rsidP="00407F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407FC2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хозяйственных товаров и принадлежностей:</w:t>
      </w: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Pr="00EF78D6" w:rsidRDefault="00D77A84" w:rsidP="00D77A8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559"/>
        <w:gridCol w:w="1276"/>
        <w:gridCol w:w="851"/>
        <w:gridCol w:w="1665"/>
      </w:tblGrid>
      <w:tr w:rsidR="00D77A84" w:rsidRPr="00EF78D6" w:rsidTr="008B1041">
        <w:tc>
          <w:tcPr>
            <w:tcW w:w="534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D77A84" w:rsidRPr="00D77A84" w:rsidRDefault="00D77A84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Кол-во единиц на</w:t>
            </w:r>
            <w:r w:rsidRPr="00D7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4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1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175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Мешок полипропиленовый тканый 55х105 см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</w:t>
            </w:r>
            <w:r w:rsidRPr="009240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="004B47E0">
              <w:rPr>
                <w:sz w:val="24"/>
                <w:szCs w:val="24"/>
              </w:rPr>
              <w:t xml:space="preserve"> 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рабочие из трикотажного полотна с </w:t>
            </w:r>
            <w:proofErr w:type="spellStart"/>
            <w:r w:rsidRPr="00AF5E9C">
              <w:rPr>
                <w:sz w:val="24"/>
                <w:szCs w:val="24"/>
              </w:rPr>
              <w:t>нитриловым</w:t>
            </w:r>
            <w:proofErr w:type="spellEnd"/>
            <w:r w:rsidRPr="00AF5E9C">
              <w:rPr>
                <w:sz w:val="24"/>
                <w:szCs w:val="24"/>
              </w:rPr>
              <w:t xml:space="preserve"> покрытием (манжета резинка)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11</w:t>
            </w:r>
            <w:r w:rsidRPr="009240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  <w:r w:rsidR="004B47E0">
              <w:rPr>
                <w:sz w:val="24"/>
                <w:szCs w:val="24"/>
              </w:rPr>
              <w:t xml:space="preserve"> 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rPr>
          <w:trHeight w:val="337"/>
        </w:trPr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рабочие трикотажные нейлоновые с полиуретановым покрытием (бесшовные)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Ветошь хлопковая 80-180 г/</w:t>
            </w:r>
            <w:proofErr w:type="spellStart"/>
            <w:r w:rsidRPr="00AF5E9C">
              <w:rPr>
                <w:sz w:val="24"/>
                <w:szCs w:val="24"/>
              </w:rPr>
              <w:t>кв</w:t>
            </w:r>
            <w:proofErr w:type="spellEnd"/>
            <w:r w:rsidRPr="00AF5E9C">
              <w:rPr>
                <w:sz w:val="24"/>
                <w:szCs w:val="24"/>
              </w:rPr>
              <w:t xml:space="preserve"> м 10 кг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Тряпка для пола микрофибра 50х80 см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Тряпка для пола микрофибра 50х60 см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120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трикотажные без ПВХ 4 нити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трикотажные с ПВХ точка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2401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4B47E0">
              <w:rPr>
                <w:sz w:val="24"/>
                <w:szCs w:val="24"/>
              </w:rPr>
              <w:t xml:space="preserve"> руб.</w:t>
            </w:r>
            <w:r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Мешки для мусора на 60 литров(5 мкм, в рулоне 30 штук, 60*80 см)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proofErr w:type="spellStart"/>
            <w:r w:rsidRPr="00924015">
              <w:rPr>
                <w:sz w:val="24"/>
                <w:szCs w:val="24"/>
              </w:rPr>
              <w:t>уп</w:t>
            </w:r>
            <w:proofErr w:type="spellEnd"/>
            <w:r w:rsidRPr="0092401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Пакет-майка ПНД усиленный черный 45 мкм (40+18x70 см, 50 штук в упаковке)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</w:t>
            </w:r>
            <w:proofErr w:type="spellStart"/>
            <w:r w:rsidRPr="00924015">
              <w:rPr>
                <w:sz w:val="24"/>
                <w:szCs w:val="24"/>
              </w:rPr>
              <w:t>уп</w:t>
            </w:r>
            <w:proofErr w:type="spellEnd"/>
            <w:r w:rsidRPr="0092401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750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трикотажные с латексным / ПВХ текстурированным покрытием (утепленные)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защитные (от повышенных температур)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850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2302"/>
                <w:tab w:val="left" w:pos="2335"/>
              </w:tabs>
              <w:ind w:right="33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одноразовые (латексные/</w:t>
            </w:r>
            <w:proofErr w:type="spellStart"/>
            <w:r w:rsidRPr="00AF5E9C">
              <w:rPr>
                <w:sz w:val="24"/>
                <w:szCs w:val="24"/>
              </w:rPr>
              <w:t>нитриловые</w:t>
            </w:r>
            <w:proofErr w:type="spellEnd"/>
            <w:r w:rsidRPr="00AF5E9C">
              <w:rPr>
                <w:sz w:val="24"/>
                <w:szCs w:val="24"/>
              </w:rPr>
              <w:t>/</w:t>
            </w:r>
            <w:proofErr w:type="spellStart"/>
            <w:r w:rsidRPr="00AF5E9C">
              <w:rPr>
                <w:sz w:val="24"/>
                <w:szCs w:val="24"/>
              </w:rPr>
              <w:t>неопудренные</w:t>
            </w:r>
            <w:proofErr w:type="spellEnd"/>
            <w:r w:rsidRPr="00AF5E9C">
              <w:rPr>
                <w:sz w:val="24"/>
                <w:szCs w:val="24"/>
              </w:rPr>
              <w:t>) (100 пар в упаковке)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</w:t>
            </w:r>
            <w:proofErr w:type="spellStart"/>
            <w:r w:rsidRPr="00924015">
              <w:rPr>
                <w:sz w:val="24"/>
                <w:szCs w:val="24"/>
              </w:rPr>
              <w:t>уп</w:t>
            </w:r>
            <w:proofErr w:type="spellEnd"/>
            <w:r w:rsidRPr="0092401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Маркер промышленный для универсальной маркировки лаковый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150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180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CE794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Салфетки хозяйственные микрофибра 30x30 см </w:t>
            </w:r>
          </w:p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3 штуки в упаковке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2911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015"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Бумага туалетная 2-слойная белая (24 рулона в упаковке)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4B47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015"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  <w:r w:rsidR="006A0F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310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Чистящее средство универсальное Пемолюкс порошок 0.48 кг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сантехники 5000 мл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мытья пола 5000 мл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Автошампунь для бесконтактной мойки 23 кг (концентрат)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2D2B09">
            <w:pPr>
              <w:ind w:right="-142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</w:t>
            </w:r>
            <w:r w:rsidR="004B47E0">
              <w:rPr>
                <w:sz w:val="24"/>
                <w:szCs w:val="24"/>
              </w:rPr>
              <w:t>,10 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Коврик диэлектрический резиновый 750*750*6 мм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490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латексные с хлопковым напылением желтые</w:t>
            </w:r>
          </w:p>
        </w:tc>
        <w:tc>
          <w:tcPr>
            <w:tcW w:w="1134" w:type="dxa"/>
            <w:vAlign w:val="center"/>
          </w:tcPr>
          <w:p w:rsidR="007374AB" w:rsidRPr="00132650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4B47E0"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Ящик (лоток) универсальный полипропиленовый 250x150x130 мм красный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180 руб</w:t>
            </w:r>
            <w:r w:rsidR="004B47E0">
              <w:rPr>
                <w:sz w:val="24"/>
                <w:szCs w:val="24"/>
              </w:rPr>
              <w:t>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Губки для мытья посуды поролоновые в металлизированной оплетке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Губка </w:t>
            </w:r>
            <w:proofErr w:type="spellStart"/>
            <w:r w:rsidRPr="00AF5E9C">
              <w:rPr>
                <w:color w:val="000000"/>
                <w:sz w:val="24"/>
                <w:szCs w:val="24"/>
              </w:rPr>
              <w:t>меламиновая</w:t>
            </w:r>
            <w:proofErr w:type="spellEnd"/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85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рабочие трикотажные нейлоновые c полиуретановым покрытием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t xml:space="preserve">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</w:pPr>
            <w:r>
              <w:rPr>
                <w:sz w:val="24"/>
                <w:szCs w:val="24"/>
              </w:rPr>
              <w:t>не более 125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pStyle w:val="af0"/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защитные термостойкие с </w:t>
            </w:r>
            <w:proofErr w:type="spellStart"/>
            <w:r w:rsidRPr="00AF5E9C">
              <w:rPr>
                <w:sz w:val="24"/>
                <w:szCs w:val="24"/>
              </w:rPr>
              <w:t>нитриловым</w:t>
            </w:r>
            <w:proofErr w:type="spellEnd"/>
            <w:r w:rsidRPr="00AF5E9C">
              <w:rPr>
                <w:sz w:val="24"/>
                <w:szCs w:val="24"/>
              </w:rPr>
              <w:t xml:space="preserve"> покрытием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24015">
              <w:rPr>
                <w:sz w:val="24"/>
                <w:szCs w:val="24"/>
              </w:rPr>
              <w:t>пар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480 руб.</w:t>
            </w:r>
            <w:r w:rsidR="007374AB" w:rsidRPr="00924015">
              <w:rPr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термостойкие кевларовые (KV-38/TG-601)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Миска </w:t>
            </w:r>
            <w:proofErr w:type="spellStart"/>
            <w:proofErr w:type="gramStart"/>
            <w:r w:rsidRPr="00AF5E9C">
              <w:rPr>
                <w:color w:val="000000"/>
                <w:sz w:val="24"/>
                <w:szCs w:val="24"/>
              </w:rPr>
              <w:t>нерж</w:t>
            </w:r>
            <w:proofErr w:type="spellEnd"/>
            <w:proofErr w:type="gramEnd"/>
            <w:r w:rsidRPr="00AF5E9C">
              <w:rPr>
                <w:color w:val="000000"/>
                <w:sz w:val="24"/>
                <w:szCs w:val="24"/>
              </w:rPr>
              <w:t xml:space="preserve"> d34 см 7,5л h12см глубокая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320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Миска из нержавеющей стали д280мм, 5,2л, h125мм, s0,30мм, высокая, с пластмассовой крышкой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810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Таз из нержавеющей стали д380мм, 10л, h138мм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45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Губки (мочалки) для посуды металлические медные, сетчатые </w:t>
            </w:r>
            <w:proofErr w:type="gramStart"/>
            <w:r w:rsidRPr="00AF5E9C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AF5E9C">
              <w:rPr>
                <w:color w:val="000000"/>
                <w:sz w:val="24"/>
                <w:szCs w:val="24"/>
              </w:rPr>
              <w:t xml:space="preserve"> </w:t>
            </w:r>
          </w:p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15 г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</w:t>
            </w:r>
            <w:r w:rsidR="004B47E0">
              <w:rPr>
                <w:sz w:val="24"/>
                <w:szCs w:val="24"/>
              </w:rPr>
              <w:t>ее 45 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Губки бытовые для мытья посуды, чистящий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Крем-мыло 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резиновые многоцелевые/ М/зеленый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160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резиновые многоцелевые/ L/зеленый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160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Горелка газовая портативная (лампа паяльная)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6A0F6A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420</w:t>
            </w:r>
            <w:r w:rsidR="004B47E0">
              <w:rPr>
                <w:sz w:val="24"/>
                <w:szCs w:val="24"/>
              </w:rPr>
              <w:t xml:space="preserve">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Газ </w:t>
            </w:r>
            <w:proofErr w:type="spellStart"/>
            <w:r w:rsidRPr="00AF5E9C">
              <w:rPr>
                <w:color w:val="000000"/>
                <w:sz w:val="24"/>
                <w:szCs w:val="24"/>
              </w:rPr>
              <w:t>Экос</w:t>
            </w:r>
            <w:proofErr w:type="spellEnd"/>
            <w:r w:rsidRPr="00AF5E9C">
              <w:rPr>
                <w:color w:val="000000"/>
                <w:sz w:val="24"/>
                <w:szCs w:val="24"/>
              </w:rPr>
              <w:t xml:space="preserve"> GC-220 в баллоне портативном (цанговый), всесезонный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Респиратор (полумаска фильтрующая), клапан выдоха, FFP1, формованный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Растворитель 646 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Ацетон технический 0,5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130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Керосин 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AF5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200 </w:t>
            </w:r>
            <w:r w:rsidR="004B47E0">
              <w:rPr>
                <w:sz w:val="24"/>
                <w:szCs w:val="24"/>
              </w:rPr>
              <w:t>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Смазка солидол 360 </w:t>
            </w:r>
            <w:proofErr w:type="spellStart"/>
            <w:r w:rsidRPr="00AF5E9C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CE794C">
            <w:pPr>
              <w:tabs>
                <w:tab w:val="left" w:pos="1870"/>
              </w:tabs>
              <w:ind w:right="-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7084">
              <w:rPr>
                <w:color w:val="000000" w:themeColor="text1"/>
                <w:sz w:val="24"/>
                <w:szCs w:val="24"/>
              </w:rPr>
              <w:t>Литол</w:t>
            </w:r>
            <w:proofErr w:type="spellEnd"/>
            <w:r w:rsidRPr="00E37084">
              <w:rPr>
                <w:color w:val="000000" w:themeColor="text1"/>
                <w:sz w:val="24"/>
                <w:szCs w:val="24"/>
              </w:rPr>
              <w:t xml:space="preserve"> 24 (800 гр</w:t>
            </w:r>
            <w:r w:rsidR="002D2B09" w:rsidRPr="00E37084">
              <w:rPr>
                <w:color w:val="000000" w:themeColor="text1"/>
                <w:sz w:val="24"/>
                <w:szCs w:val="24"/>
              </w:rPr>
              <w:t>.</w:t>
            </w:r>
            <w:r w:rsidRPr="00E3708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2D2B09" w:rsidP="007374AB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7084">
              <w:rPr>
                <w:color w:val="000000" w:themeColor="text1"/>
                <w:sz w:val="24"/>
                <w:szCs w:val="24"/>
              </w:rPr>
              <w:t>тюб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8B10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37084" w:rsidRDefault="004B47E0" w:rsidP="007374AB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E37084">
              <w:rPr>
                <w:color w:val="000000" w:themeColor="text1"/>
                <w:sz w:val="24"/>
                <w:szCs w:val="24"/>
              </w:rPr>
              <w:t>не более 250 руб.</w:t>
            </w:r>
            <w:r w:rsidR="007374AB" w:rsidRPr="00E37084">
              <w:rPr>
                <w:color w:val="000000" w:themeColor="text1"/>
                <w:sz w:val="24"/>
                <w:szCs w:val="24"/>
              </w:rPr>
              <w:t xml:space="preserve"> за 1 единицу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Жидкий ключ-смазка WD-40 400 мл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530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34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Профессиональное средство для прочистки труб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520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AF5E9C">
              <w:rPr>
                <w:color w:val="000000"/>
                <w:sz w:val="24"/>
                <w:szCs w:val="24"/>
              </w:rPr>
              <w:t>Паста</w:t>
            </w:r>
            <w:proofErr w:type="gramEnd"/>
            <w:r w:rsidRPr="00AF5E9C">
              <w:rPr>
                <w:color w:val="000000"/>
                <w:sz w:val="24"/>
                <w:szCs w:val="24"/>
              </w:rPr>
              <w:t xml:space="preserve"> очищающая для рук с абразивом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120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мытья посуды 900мл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180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Ящик для инструментов, 16”, 22*41*20 см, 3 бокса для мелочей,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550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41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Аптечка первой помощи работникам, до 8 чел., навесной пластиковый футляр, состав по приказу </w:t>
            </w:r>
          </w:p>
          <w:p w:rsidR="007374AB" w:rsidRPr="00AF5E9C" w:rsidRDefault="008B1041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7374AB" w:rsidRPr="00AF5E9C">
              <w:rPr>
                <w:color w:val="000000"/>
                <w:sz w:val="24"/>
                <w:szCs w:val="24"/>
              </w:rPr>
              <w:t>169н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</w:t>
            </w:r>
            <w:r w:rsidR="004B47E0">
              <w:rPr>
                <w:sz w:val="24"/>
                <w:szCs w:val="24"/>
              </w:rPr>
              <w:t xml:space="preserve">,05 </w:t>
            </w:r>
            <w:r w:rsidR="00F35D74">
              <w:rPr>
                <w:sz w:val="24"/>
                <w:szCs w:val="24"/>
              </w:rPr>
              <w:t xml:space="preserve">тыс. </w:t>
            </w:r>
            <w:r w:rsidR="004B47E0">
              <w:rPr>
                <w:sz w:val="24"/>
                <w:szCs w:val="24"/>
              </w:rPr>
              <w:t>руб.</w:t>
            </w:r>
            <w:r w:rsidRPr="00924015">
              <w:rPr>
                <w:sz w:val="24"/>
                <w:szCs w:val="24"/>
              </w:rPr>
              <w:t xml:space="preserve">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мытья стекол 750 мл, распылитель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4B47E0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 руб.</w:t>
            </w:r>
            <w:r w:rsidR="007374AB" w:rsidRPr="00924015">
              <w:rPr>
                <w:sz w:val="24"/>
                <w:szCs w:val="24"/>
              </w:rPr>
              <w:t xml:space="preserve">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900 руб.</w:t>
            </w:r>
            <w:r w:rsidR="007374AB" w:rsidRPr="00D53158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Аптечка 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Огнетушитель ОП-4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Огнетушитель ОУ-3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1,6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2D2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Стремянка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4B47E0">
            <w:pPr>
              <w:ind w:right="-142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4B47E0"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Батарейка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Батарейка 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Аккумулятор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Аккумулятор 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544845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7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544845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7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Лампа люминесцентная 18W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Лампа светодиодная цоколь Е27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Светильник светодиодный для подвесного потолка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F473A2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D7589F" w:rsidRDefault="00F473A2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Рамка для грамот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D53158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47E0">
              <w:rPr>
                <w:sz w:val="24"/>
                <w:szCs w:val="24"/>
              </w:rPr>
              <w:t>е более 800 руб.</w:t>
            </w:r>
            <w:r w:rsidR="00F473A2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Опрыскиватель для антисептиков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Дозатор/диспенсер для антисептиков/жидкого мыла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 руб.</w:t>
            </w:r>
            <w:r w:rsidR="007374AB" w:rsidRPr="00EF78D6">
              <w:rPr>
                <w:sz w:val="24"/>
                <w:szCs w:val="24"/>
              </w:rPr>
              <w:t xml:space="preserve"> за</w:t>
            </w:r>
          </w:p>
          <w:p w:rsidR="007374AB" w:rsidRPr="00EF78D6" w:rsidRDefault="007374AB" w:rsidP="004B47E0">
            <w:pPr>
              <w:ind w:right="-142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Термометр бесконтактный медицинский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4B47E0">
            <w:pPr>
              <w:ind w:right="-142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</w:t>
            </w:r>
            <w:r w:rsidR="004B47E0"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 xml:space="preserve">Фильтр для облучателя – </w:t>
            </w:r>
            <w:proofErr w:type="spellStart"/>
            <w:r w:rsidRPr="00D7589F">
              <w:rPr>
                <w:color w:val="000000"/>
                <w:sz w:val="24"/>
                <w:szCs w:val="24"/>
              </w:rPr>
              <w:t>рециркулятора</w:t>
            </w:r>
            <w:proofErr w:type="spellEnd"/>
            <w:r w:rsidRPr="00D7589F">
              <w:rPr>
                <w:color w:val="000000"/>
                <w:sz w:val="24"/>
                <w:szCs w:val="24"/>
              </w:rPr>
              <w:t xml:space="preserve"> воздуха ультрафиолетового (УФ)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4B47E0">
            <w:pPr>
              <w:ind w:right="-142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</w:t>
            </w:r>
          </w:p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 xml:space="preserve">Лампа для облучателя – </w:t>
            </w:r>
            <w:proofErr w:type="spellStart"/>
            <w:r w:rsidRPr="00D7589F">
              <w:rPr>
                <w:color w:val="000000"/>
                <w:sz w:val="24"/>
                <w:szCs w:val="24"/>
              </w:rPr>
              <w:t>рециркулятора</w:t>
            </w:r>
            <w:proofErr w:type="spellEnd"/>
            <w:r w:rsidRPr="00D7589F">
              <w:rPr>
                <w:color w:val="000000"/>
                <w:sz w:val="24"/>
                <w:szCs w:val="24"/>
              </w:rPr>
              <w:t xml:space="preserve"> воздуха ультрафиолетового (УФ)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Маска 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2D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CE794C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8B1041">
              <w:rPr>
                <w:sz w:val="24"/>
                <w:szCs w:val="24"/>
              </w:rPr>
              <w:t>5</w:t>
            </w:r>
            <w:r w:rsidR="004B47E0">
              <w:rPr>
                <w:sz w:val="24"/>
                <w:szCs w:val="24"/>
              </w:rPr>
              <w:t xml:space="preserve">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Антисептик для обеззараживания поверхностей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Антисептик для обеззараживания рук и кожных покровов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4B47E0" w:rsidP="004B47E0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7374AB"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Сито лабораторное СЛ-200/50-0,05 нержавеющая сталь, бронза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9079B7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2B09">
              <w:rPr>
                <w:color w:val="000000"/>
                <w:sz w:val="24"/>
                <w:szCs w:val="24"/>
              </w:rPr>
              <w:t>ш</w:t>
            </w:r>
            <w:r w:rsidR="004B47E0">
              <w:rPr>
                <w:color w:val="000000"/>
                <w:sz w:val="24"/>
                <w:szCs w:val="24"/>
              </w:rPr>
              <w:t>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5613A3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5,10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 руб.</w:t>
            </w:r>
          </w:p>
          <w:p w:rsidR="004B47E0" w:rsidRPr="005613A3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Тряпка для пола хлопок 50*60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9079B7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2B09"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Миска нержавеющая сталь диаметр 180 мм 1,4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9079B7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2B09"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Профессиональное универсальное чистящее средство 5 кг концентрат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9079B7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2B09"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Перчатки защитные утепленные серые/голубые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пар</w:t>
            </w:r>
            <w:r w:rsidR="002D2B09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Салфетки универсальные из микрофибры 5 </w:t>
            </w:r>
            <w:proofErr w:type="spellStart"/>
            <w:proofErr w:type="gramStart"/>
            <w:r w:rsidRPr="008170C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170CA">
              <w:rPr>
                <w:color w:val="000000"/>
                <w:sz w:val="24"/>
                <w:szCs w:val="24"/>
              </w:rPr>
              <w:t xml:space="preserve"> в упаковке 30*30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упак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Перчатки с </w:t>
            </w:r>
            <w:proofErr w:type="spellStart"/>
            <w:r w:rsidRPr="008170CA">
              <w:rPr>
                <w:color w:val="000000"/>
                <w:sz w:val="24"/>
                <w:szCs w:val="24"/>
              </w:rPr>
              <w:t>полуобливнымнитриловым</w:t>
            </w:r>
            <w:proofErr w:type="spellEnd"/>
            <w:r w:rsidRPr="008170CA">
              <w:rPr>
                <w:color w:val="000000"/>
                <w:sz w:val="24"/>
                <w:szCs w:val="24"/>
              </w:rPr>
              <w:t xml:space="preserve"> покрытием (манжета резинка)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пар</w:t>
            </w:r>
            <w:r w:rsidR="002D2B09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Силиконовая смазка </w:t>
            </w:r>
            <w:proofErr w:type="spellStart"/>
            <w:r w:rsidRPr="008170CA">
              <w:rPr>
                <w:color w:val="000000"/>
                <w:sz w:val="24"/>
                <w:szCs w:val="24"/>
              </w:rPr>
              <w:t>влаговытесняющая</w:t>
            </w:r>
            <w:proofErr w:type="spellEnd"/>
            <w:r w:rsidRPr="008170CA">
              <w:rPr>
                <w:color w:val="000000"/>
                <w:sz w:val="24"/>
                <w:szCs w:val="24"/>
              </w:rPr>
              <w:t>, антифрикци</w:t>
            </w:r>
            <w:r>
              <w:rPr>
                <w:color w:val="000000"/>
                <w:sz w:val="24"/>
                <w:szCs w:val="24"/>
              </w:rPr>
              <w:t>онная, высокотемпературная, 0,1</w:t>
            </w:r>
            <w:r w:rsidRPr="008170CA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Ведро строительное 12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Ведро строительное 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8170CA">
              <w:rPr>
                <w:color w:val="000000"/>
                <w:sz w:val="24"/>
                <w:szCs w:val="24"/>
              </w:rPr>
              <w:t>шаровый</w:t>
            </w:r>
            <w:proofErr w:type="spellEnd"/>
            <w:r w:rsidRPr="008170CA">
              <w:rPr>
                <w:color w:val="000000"/>
                <w:sz w:val="24"/>
                <w:szCs w:val="24"/>
              </w:rPr>
              <w:t xml:space="preserve"> 1/2" н/н со </w:t>
            </w:r>
            <w:proofErr w:type="spellStart"/>
            <w:r w:rsidRPr="008170CA">
              <w:rPr>
                <w:color w:val="000000"/>
                <w:sz w:val="24"/>
                <w:szCs w:val="24"/>
              </w:rPr>
              <w:t>штунцером</w:t>
            </w:r>
            <w:proofErr w:type="spellEnd"/>
            <w:r w:rsidRPr="008170CA">
              <w:rPr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Тройник переходный 1/2" </w:t>
            </w:r>
            <w:proofErr w:type="spellStart"/>
            <w:r w:rsidRPr="008170CA">
              <w:rPr>
                <w:color w:val="000000"/>
                <w:sz w:val="24"/>
                <w:szCs w:val="24"/>
              </w:rPr>
              <w:t>внутр</w:t>
            </w:r>
            <w:proofErr w:type="spellEnd"/>
            <w:r w:rsidRPr="008170CA">
              <w:rPr>
                <w:color w:val="000000"/>
                <w:sz w:val="24"/>
                <w:szCs w:val="24"/>
              </w:rPr>
              <w:t xml:space="preserve"> (г) * 1/2" нар (ш) *1/2" нар (ш)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 руб.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Фанера 10*1525*1525 мм сорт 2/4 шлифованная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Кабель ВВГ-п/ВВГ </w:t>
            </w:r>
            <w:proofErr w:type="spellStart"/>
            <w:r w:rsidRPr="008170CA">
              <w:rPr>
                <w:color w:val="000000"/>
                <w:sz w:val="24"/>
                <w:szCs w:val="24"/>
              </w:rPr>
              <w:t>нг</w:t>
            </w:r>
            <w:proofErr w:type="spellEnd"/>
            <w:r w:rsidRPr="008170CA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8170CA">
              <w:rPr>
                <w:color w:val="000000"/>
                <w:sz w:val="24"/>
                <w:szCs w:val="24"/>
              </w:rPr>
              <w:t>LS</w:t>
            </w:r>
            <w:proofErr w:type="gramEnd"/>
            <w:r w:rsidRPr="008170CA">
              <w:rPr>
                <w:color w:val="000000"/>
                <w:sz w:val="24"/>
                <w:szCs w:val="24"/>
              </w:rPr>
              <w:t>-п 3*4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Щиток навесной ЩРН для 24 модулей металлический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proofErr w:type="gramStart"/>
            <w:r w:rsidRPr="008170CA">
              <w:rPr>
                <w:color w:val="000000"/>
                <w:sz w:val="24"/>
                <w:szCs w:val="24"/>
              </w:rPr>
              <w:t>Труба</w:t>
            </w:r>
            <w:proofErr w:type="gramEnd"/>
            <w:r w:rsidRPr="008170CA">
              <w:rPr>
                <w:color w:val="000000"/>
                <w:sz w:val="24"/>
                <w:szCs w:val="24"/>
              </w:rPr>
              <w:t xml:space="preserve"> гофрированная ПВХ 20 мм с зондом (100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Крепеж-клипса для труб 20 мм серая (150 </w:t>
            </w:r>
            <w:proofErr w:type="spellStart"/>
            <w:proofErr w:type="gramStart"/>
            <w:r w:rsidRPr="008170C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170C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</w:t>
            </w:r>
            <w:r w:rsidR="004B47E0" w:rsidRPr="008170CA">
              <w:rPr>
                <w:color w:val="000000"/>
                <w:sz w:val="24"/>
                <w:szCs w:val="24"/>
              </w:rPr>
              <w:t>пак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Нулевая шина на DIN-изоляторе 6*9*12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Автомат 1Р 16А тип</w:t>
            </w:r>
            <w:proofErr w:type="gramStart"/>
            <w:r w:rsidRPr="008170CA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170CA">
              <w:rPr>
                <w:color w:val="000000"/>
                <w:sz w:val="24"/>
                <w:szCs w:val="24"/>
              </w:rPr>
              <w:t xml:space="preserve"> 4.5 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Автомат 1Р 20А тип</w:t>
            </w:r>
            <w:proofErr w:type="gramStart"/>
            <w:r w:rsidRPr="008170CA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170CA">
              <w:rPr>
                <w:color w:val="000000"/>
                <w:sz w:val="24"/>
                <w:szCs w:val="24"/>
              </w:rPr>
              <w:t xml:space="preserve"> 4.5 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Автомат 1Р 32А тип</w:t>
            </w:r>
            <w:proofErr w:type="gramStart"/>
            <w:r w:rsidRPr="008170CA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170CA">
              <w:rPr>
                <w:color w:val="000000"/>
                <w:sz w:val="24"/>
                <w:szCs w:val="24"/>
              </w:rPr>
              <w:t xml:space="preserve"> 4.5 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Розетка настенная 230В 2Р+Е 16</w:t>
            </w:r>
            <w:proofErr w:type="gramStart"/>
            <w:r w:rsidRPr="008170C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шт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не более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320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Вилка кабельная 230В 2Р+Е 16</w:t>
            </w:r>
            <w:proofErr w:type="gramStart"/>
            <w:r w:rsidRPr="008170C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шт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Розетка двойная РА 16-007В открытая установка белая с заземлением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шт</w:t>
            </w:r>
            <w:r w:rsidR="002D2B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Розетка РА 16-004В открытая установка белая с заземлением со шторками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Кабель ВВГ 5*4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Алмазная коронка 1 1/4 122/450 по асфальтобетону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,0 тыс. руб.</w:t>
            </w:r>
            <w:r w:rsidRPr="008170CA">
              <w:rPr>
                <w:color w:val="000000"/>
                <w:sz w:val="24"/>
                <w:szCs w:val="24"/>
              </w:rPr>
              <w:t xml:space="preserve"> 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Алмазная коронка 1 1/4 152/450 по асфальтобетону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,0 тыс. руб.</w:t>
            </w:r>
            <w:r w:rsidRPr="008170CA">
              <w:rPr>
                <w:color w:val="000000"/>
                <w:sz w:val="24"/>
                <w:szCs w:val="24"/>
              </w:rPr>
              <w:t xml:space="preserve"> 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Масло вакуумное PV-100+, для ротационных насосов, прокачивающих влажный воздух, 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4B47E0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Щипцы для выемки кернов-образцов диаметром 150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2D2B09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B47E0" w:rsidRPr="008170C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4B47E0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 тыс. руб.</w:t>
            </w:r>
            <w:r w:rsidRPr="008170CA">
              <w:rPr>
                <w:color w:val="000000"/>
                <w:sz w:val="24"/>
                <w:szCs w:val="24"/>
              </w:rPr>
              <w:t xml:space="preserve"> </w:t>
            </w:r>
          </w:p>
          <w:p w:rsidR="004B47E0" w:rsidRPr="008170CA" w:rsidRDefault="004B47E0" w:rsidP="004B47E0">
            <w:pPr>
              <w:jc w:val="center"/>
              <w:rPr>
                <w:color w:val="000000"/>
                <w:sz w:val="24"/>
                <w:szCs w:val="24"/>
              </w:rPr>
            </w:pPr>
            <w:r w:rsidRPr="008170CA">
              <w:rPr>
                <w:color w:val="000000"/>
                <w:sz w:val="24"/>
                <w:szCs w:val="24"/>
              </w:rPr>
              <w:t>за 1 единицу</w:t>
            </w:r>
          </w:p>
        </w:tc>
      </w:tr>
    </w:tbl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89F" w:rsidRPr="00EF78D6" w:rsidRDefault="00D7589F" w:rsidP="00D75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D7589F" w:rsidRPr="00EF78D6" w:rsidRDefault="00D7589F" w:rsidP="00D75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D7589F" w:rsidRPr="00EF78D6" w:rsidRDefault="00D7589F" w:rsidP="00D75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3A2" w:rsidRDefault="00F473A2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B09" w:rsidRDefault="002D2B0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B09" w:rsidRDefault="002D2B0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B09" w:rsidRDefault="002D2B0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5D74" w:rsidRDefault="00F35D7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5D74" w:rsidRDefault="00F35D7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435192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E37084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сигнальной одежды повышенной видимости: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E37084" w:rsidRPr="00EF78D6" w:rsidTr="00E37084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E37084" w:rsidRPr="00EF78D6" w:rsidTr="00E37084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организации работ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ремонта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содержания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обеспечения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Испытательная лаборатория </w:t>
            </w:r>
            <w:proofErr w:type="gramStart"/>
            <w:r w:rsidRPr="00EF78D6">
              <w:rPr>
                <w:sz w:val="24"/>
                <w:szCs w:val="24"/>
              </w:rPr>
              <w:t>контроля качества дорожных работ отдела технического надзора</w:t>
            </w:r>
            <w:proofErr w:type="gramEnd"/>
            <w:r w:rsidRPr="00EF78D6"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2A014B" w:rsidRDefault="00E37084" w:rsidP="00E37084">
            <w:pPr>
              <w:jc w:val="center"/>
              <w:rPr>
                <w:sz w:val="24"/>
                <w:szCs w:val="24"/>
              </w:rPr>
            </w:pPr>
            <w:r w:rsidRPr="002A014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2A014B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транспортной безопасности отдела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84" w:rsidRPr="00EF78D6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7D6B6C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&lt;*&gt; предоставляется работникам, </w:t>
      </w:r>
      <w:r>
        <w:rPr>
          <w:sz w:val="24"/>
          <w:szCs w:val="24"/>
        </w:rPr>
        <w:t>осуществляющим регулярные служебные поездки по служебным поручениям вне стационарного рабочего места</w:t>
      </w:r>
      <w:r w:rsidRPr="00EF78D6">
        <w:rPr>
          <w:sz w:val="24"/>
          <w:szCs w:val="24"/>
        </w:rPr>
        <w:t>.</w:t>
      </w:r>
    </w:p>
    <w:p w:rsidR="00E37084" w:rsidRPr="007D6B6C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планируемой к приобретению сигнальной одежды повышенной видимости определяется исходя из ее фактического наличия, учтенного на балансе Учреждения;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планируемой к приобретению сигнальной одежды повышенной видимости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EF78D6" w:rsidRDefault="00D93C04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Pr="00EF78D6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Pr="00EF78D6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435192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E37084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специальной одежды: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E37084" w:rsidRPr="00EF78D6" w:rsidTr="00E37084">
        <w:tc>
          <w:tcPr>
            <w:tcW w:w="675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№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  <w:lang w:val="en-US"/>
              </w:rPr>
              <w:t>/</w:t>
            </w:r>
            <w:r w:rsidRPr="00EF78D6"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9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9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EF78D6">
              <w:rPr>
                <w:sz w:val="24"/>
                <w:szCs w:val="24"/>
              </w:rPr>
              <w:t xml:space="preserve">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EF78D6">
              <w:rPr>
                <w:sz w:val="24"/>
                <w:szCs w:val="24"/>
              </w:rPr>
              <w:t>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EF78D6">
              <w:rPr>
                <w:sz w:val="24"/>
                <w:szCs w:val="24"/>
              </w:rPr>
              <w:t>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 транспортной безопасности 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сектора транспортной безопасности отдела мостов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испытательной лаборатории контроля качества дорожных работ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104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968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Главный специалист испытательной </w:t>
            </w:r>
            <w:proofErr w:type="gramStart"/>
            <w:r w:rsidRPr="00EF78D6"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 w:rsidRPr="00EF78D6"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</w:t>
            </w:r>
            <w:r>
              <w:rPr>
                <w:sz w:val="24"/>
                <w:szCs w:val="24"/>
              </w:rPr>
              <w:t>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071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300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Ведущий специалист испытательной </w:t>
            </w:r>
            <w:proofErr w:type="gramStart"/>
            <w:r w:rsidRPr="00EF78D6"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 w:rsidRPr="00EF78D6"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187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rPr>
          <w:trHeight w:val="184"/>
        </w:trPr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</w:t>
            </w:r>
            <w:r>
              <w:rPr>
                <w:sz w:val="24"/>
                <w:szCs w:val="24"/>
              </w:rPr>
              <w:t>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EF78D6">
              <w:rPr>
                <w:sz w:val="24"/>
                <w:szCs w:val="24"/>
              </w:rPr>
              <w:t>специалист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 w:val="restart"/>
            <w:vAlign w:val="center"/>
          </w:tcPr>
          <w:p w:rsidR="00E37084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EF78D6">
              <w:rPr>
                <w:sz w:val="24"/>
                <w:szCs w:val="24"/>
              </w:rPr>
              <w:t xml:space="preserve"> специалист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</w:t>
            </w:r>
            <w:r>
              <w:rPr>
                <w:sz w:val="24"/>
                <w:szCs w:val="24"/>
              </w:rPr>
              <w:t>ее 7,0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>,0</w:t>
            </w:r>
            <w:r w:rsidRPr="00EF78D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  <w:tr w:rsidR="00E37084" w:rsidRPr="00EF78D6" w:rsidTr="00E37084">
        <w:tc>
          <w:tcPr>
            <w:tcW w:w="67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E37084" w:rsidRPr="00EF78D6" w:rsidRDefault="00E37084" w:rsidP="00E37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>,0 тыс. руб.</w:t>
            </w:r>
            <w:r w:rsidRPr="00EF78D6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&lt;*&gt;</w:t>
      </w:r>
      <w:r w:rsidRPr="002A014B">
        <w:rPr>
          <w:sz w:val="24"/>
          <w:szCs w:val="24"/>
        </w:rPr>
        <w:t xml:space="preserve"> </w:t>
      </w:r>
      <w:r w:rsidRPr="00EF78D6">
        <w:rPr>
          <w:sz w:val="24"/>
          <w:szCs w:val="24"/>
        </w:rPr>
        <w:t xml:space="preserve">предоставляется работникам, </w:t>
      </w:r>
      <w:r>
        <w:rPr>
          <w:sz w:val="24"/>
          <w:szCs w:val="24"/>
        </w:rPr>
        <w:t>осуществляющим регулярные служебные поездки по служебным поручениям вне стационарного рабочего места</w:t>
      </w:r>
      <w:r w:rsidRPr="00EF78D6">
        <w:rPr>
          <w:sz w:val="24"/>
          <w:szCs w:val="24"/>
        </w:rPr>
        <w:t xml:space="preserve">. 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планируемой к приобретению специальной одежды определяется исходя из ее фактического наличия, учтенного на балансе Учреждения;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планируемой к приобретению специальной одежды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37084" w:rsidRPr="00EF78D6" w:rsidRDefault="00E37084" w:rsidP="00E370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1AA7" w:rsidRPr="00EF78D6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435192" w:rsidP="00C32A0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2.14</w:t>
      </w:r>
      <w:r w:rsidR="00C32A09" w:rsidRPr="00EF78D6">
        <w:rPr>
          <w:sz w:val="24"/>
        </w:rPr>
        <w:t>.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(ГО):</w:t>
      </w:r>
    </w:p>
    <w:p w:rsidR="00C32A09" w:rsidRPr="00EF78D6" w:rsidRDefault="00C32A09" w:rsidP="00C32A09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268"/>
      </w:tblGrid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</w:t>
            </w:r>
          </w:p>
          <w:p w:rsidR="000C1633" w:rsidRPr="00EF78D6" w:rsidRDefault="000C1633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 годах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Противогаз</w:t>
            </w:r>
            <w:proofErr w:type="gramEnd"/>
            <w:r w:rsidRPr="00EF78D6">
              <w:rPr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из расчета 100% работников с увеличением запаса на 5% для обеспечения подбора по размерам и замены неисправных </w:t>
            </w:r>
            <w:hyperlink r:id="rId9" w:history="1">
              <w:r w:rsidRPr="00EF78D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EF78D6">
              <w:rPr>
                <w:sz w:val="24"/>
                <w:szCs w:val="24"/>
              </w:rPr>
              <w:t>противогазу</w:t>
            </w:r>
            <w:proofErr w:type="gramEnd"/>
            <w:r w:rsidRPr="00EF78D6">
              <w:rPr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респиратор универсальный Р-2, РУ-60М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из расчета 100% работников с увеличением запаса на 1% для обеспечения замены неисправных  </w:t>
            </w:r>
            <w:hyperlink r:id="rId10" w:history="1">
              <w:r w:rsidRPr="00EF78D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Самоспасатель</w:t>
            </w:r>
            <w:proofErr w:type="spellEnd"/>
            <w:r w:rsidRPr="00EF78D6">
              <w:rPr>
                <w:sz w:val="24"/>
                <w:szCs w:val="24"/>
              </w:rPr>
              <w:t xml:space="preserve"> типа «Феникс», ГЗТК-У</w:t>
            </w:r>
          </w:p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2,5 тыс.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тыс.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0C1633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BF0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Индивидуальный химический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BF0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BF0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BF0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Индивидуальный перевязочный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F15E35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 руб.</w:t>
            </w:r>
            <w:r w:rsidR="00C32A09" w:rsidRPr="00EF78D6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</w:tbl>
    <w:p w:rsidR="00C32A09" w:rsidRPr="00EF78D6" w:rsidRDefault="00C32A09" w:rsidP="008D3A27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EF78D6">
        <w:rPr>
          <w:sz w:val="24"/>
          <w:szCs w:val="32"/>
        </w:rPr>
        <w:br/>
        <w:t xml:space="preserve">&lt;*&gt; </w:t>
      </w:r>
      <w:hyperlink r:id="rId11" w:history="1">
        <w:r w:rsidRPr="00EF78D6">
          <w:rPr>
            <w:sz w:val="24"/>
            <w:szCs w:val="32"/>
          </w:rPr>
          <w:t>Приказ</w:t>
        </w:r>
      </w:hyperlink>
      <w:r w:rsidRPr="00EF78D6">
        <w:rPr>
          <w:sz w:val="24"/>
          <w:szCs w:val="32"/>
        </w:rPr>
        <w:t xml:space="preserve"> </w:t>
      </w:r>
      <w:r w:rsidR="00C63FC1" w:rsidRPr="00EF78D6">
        <w:rPr>
          <w:sz w:val="24"/>
          <w:szCs w:val="32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F78D6">
        <w:rPr>
          <w:sz w:val="24"/>
          <w:szCs w:val="32"/>
        </w:rPr>
        <w:t xml:space="preserve"> от</w:t>
      </w:r>
      <w:r w:rsidR="008D3A27">
        <w:rPr>
          <w:sz w:val="24"/>
          <w:szCs w:val="32"/>
        </w:rPr>
        <w:t xml:space="preserve">               </w:t>
      </w:r>
      <w:r w:rsidRPr="00EF78D6">
        <w:rPr>
          <w:sz w:val="24"/>
          <w:szCs w:val="32"/>
        </w:rPr>
        <w:t>01 октября 2014 года №543 «Об утверждении положения об организации обеспечения населения средствами индивидуальной защиты».</w:t>
      </w:r>
    </w:p>
    <w:p w:rsidR="00C32A09" w:rsidRPr="00EF78D6" w:rsidRDefault="00C32A09" w:rsidP="00CA05DC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EF78D6">
        <w:rPr>
          <w:sz w:val="24"/>
          <w:szCs w:val="32"/>
        </w:rPr>
        <w:t xml:space="preserve">&lt;*&gt; </w:t>
      </w:r>
      <w:hyperlink r:id="rId12" w:history="1">
        <w:r w:rsidRPr="00EF78D6">
          <w:rPr>
            <w:sz w:val="24"/>
            <w:szCs w:val="32"/>
          </w:rPr>
          <w:t>Приказ</w:t>
        </w:r>
      </w:hyperlink>
      <w:r w:rsidRPr="00EF78D6">
        <w:rPr>
          <w:sz w:val="24"/>
          <w:szCs w:val="32"/>
        </w:rPr>
        <w:t xml:space="preserve"> Комитета правопорядка и безопасности Ленинградской области </w:t>
      </w:r>
      <w:r w:rsidR="00C63FC1" w:rsidRPr="00EF78D6">
        <w:rPr>
          <w:sz w:val="24"/>
          <w:szCs w:val="32"/>
        </w:rPr>
        <w:br/>
      </w:r>
      <w:r w:rsidRPr="00EF78D6">
        <w:rPr>
          <w:sz w:val="24"/>
          <w:szCs w:val="32"/>
        </w:rPr>
        <w:t>от 10 апреля 2019 года №5 «Об утверждении номенклатуры и объемов запасов (резервов) средств индивидуальной защиты для обеспечения работников органов исполнительной власти Ленинградской области и организаций, находящихся в их ведении, также неработающего населения Ленинградской области».</w:t>
      </w:r>
    </w:p>
    <w:p w:rsidR="00CA05DC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32"/>
        </w:rPr>
      </w:pP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</w:rPr>
      </w:pPr>
      <w:r w:rsidRPr="00EF78D6">
        <w:rPr>
          <w:sz w:val="24"/>
          <w:szCs w:val="24"/>
        </w:rPr>
        <w:t xml:space="preserve">- количество планируемых к приобретению </w:t>
      </w:r>
      <w:r w:rsidRPr="00EF78D6">
        <w:rPr>
          <w:sz w:val="24"/>
        </w:rPr>
        <w:t xml:space="preserve">материальных запасов для нужд гражданской обороны (ГО) </w:t>
      </w:r>
      <w:r w:rsidRPr="00EF78D6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наименования и количество планируемых к приобретению </w:t>
      </w:r>
      <w:r w:rsidRPr="00EF78D6">
        <w:rPr>
          <w:sz w:val="24"/>
        </w:rPr>
        <w:t xml:space="preserve">материальных запасов для нужд гражданской обороны (ГО) </w:t>
      </w:r>
      <w:r w:rsidRPr="00EF78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A05DC" w:rsidRPr="00EF78D6">
        <w:rPr>
          <w:sz w:val="24"/>
          <w:szCs w:val="24"/>
        </w:rPr>
        <w:t>печение деятельности Учреждения;</w:t>
      </w: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E37084" w:rsidRDefault="00E37084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DF0E1A" w:rsidRPr="00E37084" w:rsidRDefault="00435192" w:rsidP="00DF0E1A">
      <w:pPr>
        <w:rPr>
          <w:sz w:val="24"/>
          <w:szCs w:val="24"/>
        </w:rPr>
      </w:pPr>
      <w:r>
        <w:rPr>
          <w:sz w:val="24"/>
          <w:szCs w:val="24"/>
        </w:rPr>
        <w:t>2.15</w:t>
      </w:r>
      <w:r w:rsidR="00DF0E1A" w:rsidRPr="00DF0E1A">
        <w:rPr>
          <w:sz w:val="24"/>
          <w:szCs w:val="24"/>
        </w:rPr>
        <w:t xml:space="preserve">.  Нормативы на  отправку почтовой </w:t>
      </w:r>
      <w:r w:rsidR="00E37084" w:rsidRPr="00DF0E1A">
        <w:rPr>
          <w:sz w:val="24"/>
          <w:szCs w:val="24"/>
        </w:rPr>
        <w:t>корреспонденции</w:t>
      </w:r>
      <w:r w:rsidR="00E37084" w:rsidRPr="00E37084">
        <w:rPr>
          <w:sz w:val="24"/>
          <w:szCs w:val="24"/>
        </w:rPr>
        <w:t>:</w:t>
      </w:r>
    </w:p>
    <w:p w:rsidR="00E37084" w:rsidRPr="00E37084" w:rsidRDefault="00E37084" w:rsidP="00DF0E1A">
      <w:pPr>
        <w:rPr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559"/>
        <w:gridCol w:w="1559"/>
        <w:gridCol w:w="2410"/>
      </w:tblGrid>
      <w:tr w:rsidR="00DF0E1A" w:rsidRPr="000A4D56" w:rsidTr="00DF0E1A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84" w:rsidRPr="000A4D56" w:rsidRDefault="00DF0E1A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</w:t>
            </w:r>
          </w:p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E37084" w:rsidRDefault="00DF0E1A" w:rsidP="00E370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Цена в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F0E1A" w:rsidRPr="000A4D56" w:rsidTr="00DF0E1A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0A4D5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92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отправка почтовой </w:t>
            </w:r>
            <w:r w:rsidR="00E37084">
              <w:rPr>
                <w:sz w:val="24"/>
                <w:szCs w:val="24"/>
              </w:rPr>
              <w:t xml:space="preserve">корреспонденции </w:t>
            </w:r>
            <w:r w:rsidR="00435192">
              <w:rPr>
                <w:sz w:val="24"/>
                <w:szCs w:val="24"/>
              </w:rPr>
              <w:t>Акционерным</w:t>
            </w:r>
            <w:r>
              <w:rPr>
                <w:sz w:val="24"/>
                <w:szCs w:val="24"/>
              </w:rPr>
              <w:t xml:space="preserve"> </w:t>
            </w:r>
            <w:r w:rsidR="00E37084">
              <w:rPr>
                <w:sz w:val="24"/>
                <w:szCs w:val="24"/>
              </w:rPr>
              <w:t>общество</w:t>
            </w:r>
            <w:r w:rsidR="0043519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</w:p>
          <w:p w:rsidR="00DF0E1A" w:rsidRPr="0028679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«Почта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1A" w:rsidRPr="0028679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1A" w:rsidRPr="00286796" w:rsidRDefault="00DF0E1A" w:rsidP="00DF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A" w:rsidRPr="00AB1FCB" w:rsidRDefault="00DF0E1A" w:rsidP="00DF0E1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более 250 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1A" w:rsidRPr="00E37084" w:rsidRDefault="00E37084" w:rsidP="00E37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одного почтового отправления определяется в соответствии тарифами Акционерного общества «Почта России»</w:t>
            </w:r>
          </w:p>
        </w:tc>
      </w:tr>
    </w:tbl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Default="00F15E35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BF0060" w:rsidRDefault="00BF0060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435192" w:rsidRDefault="00435192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BF0060" w:rsidRPr="00EF78D6" w:rsidRDefault="00BF0060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F15E35" w:rsidRPr="00435192" w:rsidRDefault="00F15E35" w:rsidP="00F15E35">
      <w:pPr>
        <w:rPr>
          <w:sz w:val="24"/>
          <w:szCs w:val="24"/>
        </w:rPr>
      </w:pPr>
      <w:r w:rsidRPr="00435192">
        <w:rPr>
          <w:sz w:val="24"/>
          <w:szCs w:val="24"/>
        </w:rPr>
        <w:t>2.16.  Нормативы на  обслуживание служебного легкового автотранспорта</w:t>
      </w:r>
      <w:r w:rsidR="00435192" w:rsidRPr="00435192">
        <w:rPr>
          <w:sz w:val="24"/>
          <w:szCs w:val="24"/>
        </w:rPr>
        <w:t>:</w:t>
      </w:r>
    </w:p>
    <w:p w:rsidR="00435192" w:rsidRPr="00435192" w:rsidRDefault="00435192" w:rsidP="00F15E35">
      <w:pPr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559"/>
        <w:gridCol w:w="1559"/>
        <w:gridCol w:w="2410"/>
      </w:tblGrid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литрах на год </w:t>
            </w:r>
          </w:p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(на один автомобиль</w:t>
            </w:r>
            <w:r w:rsidR="00662CB1">
              <w:rPr>
                <w:sz w:val="24"/>
                <w:szCs w:val="24"/>
              </w:rPr>
              <w:t xml:space="preserve"> (микроавтобус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5731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Цена в год, (на один автомобиль</w:t>
            </w:r>
            <w:r w:rsidR="00662CB1">
              <w:rPr>
                <w:sz w:val="24"/>
                <w:szCs w:val="24"/>
              </w:rPr>
              <w:t xml:space="preserve"> (микроавтобус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1F1096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C86A89">
              <w:rPr>
                <w:sz w:val="24"/>
                <w:szCs w:val="24"/>
              </w:rPr>
              <w:t xml:space="preserve">служебного </w:t>
            </w:r>
            <w:r>
              <w:rPr>
                <w:sz w:val="24"/>
                <w:szCs w:val="24"/>
              </w:rPr>
              <w:t>легкового служебного автомобиля б</w:t>
            </w:r>
            <w:r w:rsidR="00F15E35">
              <w:rPr>
                <w:sz w:val="24"/>
                <w:szCs w:val="24"/>
              </w:rPr>
              <w:t>ензин</w:t>
            </w:r>
            <w:r w:rsidR="00F15E35" w:rsidRPr="00286796">
              <w:rPr>
                <w:sz w:val="24"/>
                <w:szCs w:val="24"/>
              </w:rPr>
              <w:t xml:space="preserve"> марки АИ-95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не более </w:t>
            </w:r>
            <w:r w:rsidRPr="00527FBB">
              <w:rPr>
                <w:sz w:val="24"/>
                <w:szCs w:val="24"/>
              </w:rPr>
              <w:t>6</w:t>
            </w:r>
            <w:r w:rsidR="00B5392F">
              <w:rPr>
                <w:sz w:val="24"/>
                <w:szCs w:val="24"/>
              </w:rPr>
              <w:t>,5 тыс.</w:t>
            </w:r>
            <w:r w:rsidRPr="00527FBB">
              <w:rPr>
                <w:sz w:val="24"/>
                <w:szCs w:val="24"/>
              </w:rPr>
              <w:t xml:space="preserve"> л</w:t>
            </w:r>
            <w:r w:rsidR="00B5392F">
              <w:rPr>
                <w:sz w:val="24"/>
                <w:szCs w:val="24"/>
              </w:rPr>
              <w:t>итров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AB1FCB" w:rsidRDefault="00B5392F" w:rsidP="002911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527FBB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исходя из стоимости одного литра бензина при нормативном расходе топлива</w:t>
            </w:r>
            <w:r>
              <w:rPr>
                <w:sz w:val="24"/>
                <w:szCs w:val="24"/>
              </w:rPr>
              <w:t>*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1F1096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C86A89">
              <w:rPr>
                <w:sz w:val="24"/>
                <w:szCs w:val="24"/>
              </w:rPr>
              <w:t xml:space="preserve">служебного </w:t>
            </w:r>
            <w:r>
              <w:rPr>
                <w:sz w:val="24"/>
                <w:szCs w:val="24"/>
              </w:rPr>
              <w:t>легкового автомобиля</w:t>
            </w:r>
            <w:r w:rsidR="00C86A89">
              <w:rPr>
                <w:sz w:val="24"/>
                <w:szCs w:val="24"/>
              </w:rPr>
              <w:t xml:space="preserve"> (микроавтобуса)</w:t>
            </w:r>
            <w:r>
              <w:rPr>
                <w:sz w:val="24"/>
                <w:szCs w:val="24"/>
              </w:rPr>
              <w:t xml:space="preserve"> дизельным</w:t>
            </w:r>
            <w:r w:rsidR="00635F27">
              <w:rPr>
                <w:sz w:val="24"/>
                <w:szCs w:val="24"/>
              </w:rPr>
              <w:t xml:space="preserve"> топливо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не более </w:t>
            </w:r>
            <w:r w:rsidRPr="00527FBB">
              <w:rPr>
                <w:sz w:val="24"/>
                <w:szCs w:val="24"/>
              </w:rPr>
              <w:t>6</w:t>
            </w:r>
            <w:r w:rsidR="00B5392F">
              <w:rPr>
                <w:sz w:val="24"/>
                <w:szCs w:val="24"/>
              </w:rPr>
              <w:t>,5 тыс.</w:t>
            </w:r>
            <w:r w:rsidRPr="00527FBB">
              <w:rPr>
                <w:sz w:val="24"/>
                <w:szCs w:val="24"/>
              </w:rPr>
              <w:t xml:space="preserve"> л</w:t>
            </w:r>
            <w:r w:rsidR="00B5392F">
              <w:rPr>
                <w:sz w:val="24"/>
                <w:szCs w:val="24"/>
              </w:rPr>
              <w:t>итров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AB1FCB" w:rsidRDefault="00B5392F" w:rsidP="002911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527FBB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исходя из стоимости одного литра дизельного топлива при нормативном расходе топлива</w:t>
            </w:r>
            <w:r>
              <w:rPr>
                <w:sz w:val="24"/>
                <w:szCs w:val="24"/>
              </w:rPr>
              <w:t>*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635F27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Шины летние для </w:t>
            </w:r>
            <w:r w:rsidR="00C86A89">
              <w:rPr>
                <w:sz w:val="24"/>
                <w:szCs w:val="24"/>
              </w:rPr>
              <w:t xml:space="preserve">служебных </w:t>
            </w:r>
            <w:r w:rsidRPr="00286796">
              <w:rPr>
                <w:sz w:val="24"/>
                <w:szCs w:val="24"/>
              </w:rPr>
              <w:t>легковых автомобилей (комплект – 4 штуки)</w:t>
            </w:r>
            <w:r w:rsidR="00635F27">
              <w:rPr>
                <w:sz w:val="24"/>
                <w:szCs w:val="24"/>
              </w:rPr>
              <w:t xml:space="preserve"> не более </w:t>
            </w:r>
            <w:r w:rsidR="00635F27">
              <w:rPr>
                <w:sz w:val="24"/>
                <w:szCs w:val="24"/>
                <w:lang w:val="en-US"/>
              </w:rPr>
              <w:t>R</w:t>
            </w:r>
            <w:r w:rsidR="00635F27" w:rsidRPr="00635F27">
              <w:rPr>
                <w:sz w:val="24"/>
                <w:szCs w:val="24"/>
              </w:rPr>
              <w:t>1</w:t>
            </w:r>
            <w:r w:rsidR="007017A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  <w:lang w:val="en-US"/>
              </w:rPr>
            </w:pPr>
            <w:r w:rsidRPr="00286796">
              <w:rPr>
                <w:sz w:val="24"/>
                <w:szCs w:val="24"/>
              </w:rPr>
              <w:t xml:space="preserve">по мере износа </w:t>
            </w:r>
            <w:r w:rsidRPr="00286796">
              <w:rPr>
                <w:sz w:val="24"/>
                <w:szCs w:val="24"/>
                <w:lang w:val="en-US"/>
              </w:rPr>
              <w:t>&lt;*</w:t>
            </w:r>
            <w:r>
              <w:rPr>
                <w:sz w:val="24"/>
                <w:szCs w:val="24"/>
              </w:rPr>
              <w:t>*</w:t>
            </w:r>
            <w:r w:rsidRPr="00286796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527FBB" w:rsidRDefault="00F15E35" w:rsidP="00291101">
            <w:pPr>
              <w:jc w:val="center"/>
              <w:rPr>
                <w:sz w:val="24"/>
                <w:szCs w:val="24"/>
              </w:rPr>
            </w:pPr>
            <w:r w:rsidRPr="00527FBB">
              <w:rPr>
                <w:sz w:val="24"/>
                <w:szCs w:val="24"/>
              </w:rPr>
              <w:t>не более      1 комплекта на сезон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731FF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527FBB"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527FBB" w:rsidRDefault="00F15E35" w:rsidP="00291101">
            <w:pPr>
              <w:jc w:val="center"/>
              <w:rPr>
                <w:sz w:val="24"/>
                <w:szCs w:val="24"/>
              </w:rPr>
            </w:pPr>
            <w:r w:rsidRPr="00527FBB">
              <w:rPr>
                <w:sz w:val="24"/>
                <w:szCs w:val="24"/>
              </w:rPr>
              <w:t xml:space="preserve">исходя из стоимости одной шины </w:t>
            </w:r>
            <w:r w:rsidR="00635F27">
              <w:rPr>
                <w:sz w:val="24"/>
                <w:szCs w:val="24"/>
              </w:rPr>
              <w:t xml:space="preserve"> не более </w:t>
            </w:r>
            <w:r w:rsidR="001F1096">
              <w:rPr>
                <w:sz w:val="24"/>
                <w:szCs w:val="24"/>
              </w:rPr>
              <w:t>9,5 тыс.</w:t>
            </w:r>
            <w:r w:rsidRPr="00527FBB">
              <w:rPr>
                <w:sz w:val="24"/>
                <w:szCs w:val="24"/>
              </w:rPr>
              <w:t xml:space="preserve"> руб.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635F27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Шины зимние для </w:t>
            </w:r>
            <w:r w:rsidR="00C86A89">
              <w:rPr>
                <w:sz w:val="24"/>
                <w:szCs w:val="24"/>
              </w:rPr>
              <w:t xml:space="preserve">служебных </w:t>
            </w:r>
            <w:r w:rsidRPr="00286796">
              <w:rPr>
                <w:sz w:val="24"/>
                <w:szCs w:val="24"/>
              </w:rPr>
              <w:t>легковых автомобилей (комплект - 4 штуки)</w:t>
            </w:r>
            <w:r w:rsidR="00635F27" w:rsidRPr="00635F27">
              <w:rPr>
                <w:sz w:val="24"/>
                <w:szCs w:val="24"/>
              </w:rPr>
              <w:t xml:space="preserve"> </w:t>
            </w:r>
            <w:r w:rsidR="00635F27">
              <w:rPr>
                <w:sz w:val="24"/>
                <w:szCs w:val="24"/>
              </w:rPr>
              <w:t xml:space="preserve">не более </w:t>
            </w:r>
            <w:r w:rsidR="00635F27">
              <w:rPr>
                <w:sz w:val="24"/>
                <w:szCs w:val="24"/>
                <w:lang w:val="en-US"/>
              </w:rPr>
              <w:t>R</w:t>
            </w:r>
            <w:r w:rsidR="00635F27" w:rsidRPr="00635F27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1F10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по мере износа </w:t>
            </w:r>
            <w:r w:rsidRPr="001F1096">
              <w:rPr>
                <w:sz w:val="24"/>
                <w:szCs w:val="24"/>
              </w:rPr>
              <w:t>&lt;*</w:t>
            </w:r>
            <w:r>
              <w:rPr>
                <w:sz w:val="24"/>
                <w:szCs w:val="24"/>
              </w:rPr>
              <w:t>*</w:t>
            </w:r>
            <w:r w:rsidRPr="001F1096">
              <w:rPr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527FBB" w:rsidRDefault="00F15E35" w:rsidP="00291101">
            <w:pPr>
              <w:jc w:val="center"/>
              <w:rPr>
                <w:sz w:val="24"/>
                <w:szCs w:val="24"/>
              </w:rPr>
            </w:pPr>
            <w:r w:rsidRPr="00527FBB">
              <w:rPr>
                <w:sz w:val="24"/>
                <w:szCs w:val="24"/>
              </w:rPr>
              <w:t>не более      1 комплекта на сезон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731FF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527FBB"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527FBB" w:rsidRDefault="00F15E35" w:rsidP="00291101">
            <w:pPr>
              <w:jc w:val="center"/>
              <w:rPr>
                <w:sz w:val="24"/>
                <w:szCs w:val="24"/>
              </w:rPr>
            </w:pPr>
            <w:r w:rsidRPr="00527FBB">
              <w:rPr>
                <w:sz w:val="24"/>
                <w:szCs w:val="24"/>
              </w:rPr>
              <w:t xml:space="preserve">исходя из стоимости одной шины </w:t>
            </w:r>
            <w:r w:rsidR="00635F27">
              <w:rPr>
                <w:sz w:val="24"/>
                <w:szCs w:val="24"/>
              </w:rPr>
              <w:t xml:space="preserve">не более </w:t>
            </w:r>
            <w:r w:rsidRPr="00527FBB">
              <w:rPr>
                <w:sz w:val="24"/>
                <w:szCs w:val="24"/>
              </w:rPr>
              <w:t>9</w:t>
            </w:r>
            <w:r w:rsidR="001F1096">
              <w:rPr>
                <w:sz w:val="24"/>
                <w:szCs w:val="24"/>
              </w:rPr>
              <w:t>,5 тыс.</w:t>
            </w:r>
            <w:r w:rsidRPr="00527FBB">
              <w:rPr>
                <w:sz w:val="24"/>
                <w:szCs w:val="24"/>
              </w:rPr>
              <w:t xml:space="preserve"> руб.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7017AD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Шины летние и зимние для </w:t>
            </w:r>
            <w:r w:rsidR="00C86A89">
              <w:rPr>
                <w:sz w:val="24"/>
                <w:szCs w:val="24"/>
              </w:rPr>
              <w:t xml:space="preserve">служебного </w:t>
            </w:r>
            <w:r w:rsidR="007017AD">
              <w:rPr>
                <w:sz w:val="24"/>
                <w:szCs w:val="24"/>
              </w:rPr>
              <w:t>микроавтобус</w:t>
            </w:r>
            <w:r w:rsidR="00C86A89">
              <w:rPr>
                <w:sz w:val="24"/>
                <w:szCs w:val="24"/>
              </w:rPr>
              <w:t>а</w:t>
            </w:r>
            <w:r w:rsidRPr="00286796">
              <w:rPr>
                <w:sz w:val="24"/>
                <w:szCs w:val="24"/>
              </w:rPr>
              <w:t xml:space="preserve"> (комплект – 4 штуки)</w:t>
            </w:r>
            <w:r w:rsidR="007017AD">
              <w:rPr>
                <w:sz w:val="24"/>
                <w:szCs w:val="24"/>
              </w:rPr>
              <w:t xml:space="preserve"> не более </w:t>
            </w:r>
            <w:r w:rsidR="007017AD">
              <w:rPr>
                <w:sz w:val="24"/>
                <w:szCs w:val="24"/>
                <w:lang w:val="en-US"/>
              </w:rPr>
              <w:t>R</w:t>
            </w:r>
            <w:r w:rsidR="007017AD" w:rsidRPr="00635F27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1F10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по мере износа </w:t>
            </w:r>
            <w:r w:rsidRPr="001F1096">
              <w:rPr>
                <w:sz w:val="24"/>
                <w:szCs w:val="24"/>
              </w:rPr>
              <w:t>&lt;*</w:t>
            </w:r>
            <w:r>
              <w:rPr>
                <w:sz w:val="24"/>
                <w:szCs w:val="24"/>
              </w:rPr>
              <w:t>*</w:t>
            </w:r>
            <w:r w:rsidRPr="001F1096">
              <w:rPr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не более      1 комплекта на каждый сезон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731FF" w:rsidRDefault="00B5392F" w:rsidP="002911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435192"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,0</w:t>
            </w:r>
            <w:r w:rsidR="00F15E35" w:rsidRPr="00527FBB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86796">
              <w:rPr>
                <w:sz w:val="24"/>
                <w:szCs w:val="24"/>
              </w:rPr>
              <w:t xml:space="preserve">сходя из стоимости одной шины </w:t>
            </w:r>
            <w:r w:rsidR="00635F27">
              <w:rPr>
                <w:sz w:val="24"/>
                <w:szCs w:val="24"/>
              </w:rPr>
              <w:t xml:space="preserve">не более </w:t>
            </w:r>
            <w:r w:rsidR="001F1096">
              <w:rPr>
                <w:sz w:val="24"/>
                <w:szCs w:val="24"/>
              </w:rPr>
              <w:t>9,5 тыс.</w:t>
            </w:r>
            <w:r w:rsidRPr="00286796">
              <w:rPr>
                <w:sz w:val="24"/>
                <w:szCs w:val="24"/>
              </w:rPr>
              <w:t xml:space="preserve"> руб.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страхование гражданской ответственности (ОСАГО)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,0</w:t>
            </w:r>
            <w:r w:rsidR="00F15E35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действующего тарифа для юридических лиц</w:t>
            </w:r>
          </w:p>
        </w:tc>
      </w:tr>
      <w:tr w:rsidR="00F15E35" w:rsidRPr="000A4D56" w:rsidTr="00291101">
        <w:trPr>
          <w:trHeight w:val="1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Обеспечение сохранности служебного </w:t>
            </w:r>
            <w:r w:rsidR="00C86A89">
              <w:rPr>
                <w:sz w:val="24"/>
                <w:szCs w:val="24"/>
              </w:rPr>
              <w:t xml:space="preserve">легкового </w:t>
            </w:r>
            <w:r w:rsidRPr="00286796">
              <w:rPr>
                <w:sz w:val="24"/>
                <w:szCs w:val="24"/>
              </w:rPr>
              <w:t>автомобиля</w:t>
            </w:r>
            <w:r w:rsidR="00C86A89">
              <w:rPr>
                <w:sz w:val="24"/>
                <w:szCs w:val="24"/>
              </w:rPr>
              <w:t xml:space="preserve"> (микроавтобуса)</w:t>
            </w:r>
            <w:r w:rsidRPr="00286796">
              <w:rPr>
                <w:sz w:val="24"/>
                <w:szCs w:val="24"/>
              </w:rPr>
              <w:t xml:space="preserve"> (аренда охраняемого парковочного места)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не менее 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13 </w:t>
            </w:r>
            <w:proofErr w:type="spellStart"/>
            <w:r w:rsidR="00662CB1">
              <w:rPr>
                <w:sz w:val="24"/>
                <w:szCs w:val="24"/>
              </w:rPr>
              <w:t>кв.м</w:t>
            </w:r>
            <w:proofErr w:type="spellEnd"/>
            <w:r w:rsidR="00662C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286796">
              <w:rPr>
                <w:sz w:val="24"/>
                <w:szCs w:val="24"/>
              </w:rPr>
              <w:t>1</w:t>
            </w:r>
            <w:r w:rsidR="00F15E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  <w:r w:rsidR="005731FF">
              <w:rPr>
                <w:sz w:val="24"/>
                <w:szCs w:val="24"/>
              </w:rPr>
              <w:t xml:space="preserve"> тыс. руб.</w:t>
            </w:r>
            <w:r w:rsidR="00F15E35" w:rsidRPr="00286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исходя из стоимости парковочного места в месяц 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2CB1">
              <w:rPr>
                <w:sz w:val="24"/>
                <w:szCs w:val="24"/>
              </w:rPr>
              <w:t>,0 тыс.</w:t>
            </w:r>
            <w:r w:rsidRPr="00286796">
              <w:rPr>
                <w:sz w:val="24"/>
                <w:szCs w:val="24"/>
              </w:rPr>
              <w:t xml:space="preserve"> руб. 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</w:p>
        </w:tc>
      </w:tr>
      <w:tr w:rsidR="00F15E35" w:rsidRPr="000A4D56" w:rsidTr="0029110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Обеспечение надлежащего внешнего вида служебного легкового автомобиля (мойка кузова, уборка салона)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C86A89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не более 100 моек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B5392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28679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  <w:r w:rsidR="00F15E35" w:rsidRPr="00286796">
              <w:rPr>
                <w:sz w:val="24"/>
                <w:szCs w:val="24"/>
              </w:rPr>
              <w:t xml:space="preserve"> </w:t>
            </w:r>
            <w:r w:rsidR="005731FF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1F1096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исходя из стоимости одной стандартной мойки и одной мойки с уборкой салона 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7017AD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Обеспечение надлежащего внешнего вида </w:t>
            </w:r>
            <w:r w:rsidR="007017AD">
              <w:rPr>
                <w:sz w:val="24"/>
                <w:szCs w:val="24"/>
              </w:rPr>
              <w:t>микро</w:t>
            </w:r>
            <w:r w:rsidRPr="00286796">
              <w:rPr>
                <w:sz w:val="24"/>
                <w:szCs w:val="24"/>
              </w:rPr>
              <w:t>автобуса (мойка кузова, уборка салона)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C86A89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не более 100 моек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6D67EF" w:rsidP="006D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 w:rsidRPr="00286796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тыс. руб.</w:t>
            </w:r>
            <w:r w:rsidR="00F15E35" w:rsidRPr="00286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1F1096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исходя из стоимости одной стандартной мойки и одной мойки с уборкой салона </w:t>
            </w:r>
          </w:p>
        </w:tc>
      </w:tr>
      <w:tr w:rsidR="00F15E35" w:rsidRPr="000A4D56" w:rsidTr="0029110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Плановое техническое обслуживание </w:t>
            </w:r>
            <w:r w:rsidR="00C86A89">
              <w:rPr>
                <w:sz w:val="24"/>
                <w:szCs w:val="24"/>
              </w:rPr>
              <w:t xml:space="preserve">служебного легкового </w:t>
            </w:r>
            <w:r w:rsidRPr="00286796">
              <w:rPr>
                <w:sz w:val="24"/>
                <w:szCs w:val="24"/>
              </w:rPr>
              <w:t>автомобиля</w:t>
            </w:r>
            <w:r w:rsidR="00C86A89">
              <w:rPr>
                <w:sz w:val="24"/>
                <w:szCs w:val="24"/>
              </w:rPr>
              <w:t xml:space="preserve"> (микроавтобуса)</w:t>
            </w:r>
            <w:r w:rsidRPr="00286796">
              <w:rPr>
                <w:sz w:val="24"/>
                <w:szCs w:val="24"/>
              </w:rPr>
              <w:t xml:space="preserve"> в соответствии с регламентом завода-изготовителя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Default="001F1096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10 тыс.</w:t>
            </w:r>
            <w:r>
              <w:rPr>
                <w:sz w:val="24"/>
                <w:szCs w:val="24"/>
              </w:rPr>
              <w:t xml:space="preserve"> </w:t>
            </w:r>
            <w:r w:rsidRPr="00286796">
              <w:rPr>
                <w:sz w:val="24"/>
                <w:szCs w:val="24"/>
              </w:rPr>
              <w:t>км</w:t>
            </w:r>
            <w:proofErr w:type="gramStart"/>
            <w:r w:rsidR="001F1096">
              <w:rPr>
                <w:sz w:val="24"/>
                <w:szCs w:val="24"/>
              </w:rPr>
              <w:t>.</w:t>
            </w:r>
            <w:proofErr w:type="gramEnd"/>
            <w:r w:rsidRPr="00286796">
              <w:rPr>
                <w:sz w:val="24"/>
                <w:szCs w:val="24"/>
              </w:rPr>
              <w:t xml:space="preserve"> </w:t>
            </w:r>
            <w:proofErr w:type="gramStart"/>
            <w:r w:rsidR="00662CB1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робега</w:t>
            </w:r>
            <w:r w:rsidR="001F1096">
              <w:rPr>
                <w:sz w:val="24"/>
                <w:szCs w:val="24"/>
              </w:rPr>
              <w:t xml:space="preserve"> или по показаниям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 xml:space="preserve">не более 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86796">
              <w:rPr>
                <w:sz w:val="24"/>
                <w:szCs w:val="24"/>
              </w:rPr>
              <w:t xml:space="preserve"> </w:t>
            </w:r>
            <w:r w:rsidR="00662CB1">
              <w:rPr>
                <w:sz w:val="24"/>
                <w:szCs w:val="24"/>
              </w:rPr>
              <w:t>раз</w:t>
            </w:r>
          </w:p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27FBB" w:rsidRDefault="006D67E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тарифов специализированных сервисных центров</w:t>
            </w:r>
          </w:p>
        </w:tc>
      </w:tr>
      <w:tr w:rsidR="00F15E35" w:rsidRPr="000A4D56" w:rsidTr="00291101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0A4D5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Регламентные работы (диагностика и ремонт, включая запасные части)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 w:rsidRPr="0028679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35" w:rsidRPr="00527FBB" w:rsidRDefault="006D67E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5" w:rsidRPr="00286796" w:rsidRDefault="00F15E35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технического состояния автомобиля</w:t>
            </w:r>
          </w:p>
        </w:tc>
      </w:tr>
    </w:tbl>
    <w:p w:rsidR="001B52E4" w:rsidRDefault="001B52E4" w:rsidP="00F15E35">
      <w:pPr>
        <w:pStyle w:val="af1"/>
        <w:ind w:left="0"/>
        <w:jc w:val="both"/>
        <w:rPr>
          <w:sz w:val="24"/>
          <w:szCs w:val="24"/>
        </w:rPr>
      </w:pPr>
    </w:p>
    <w:p w:rsidR="00F15E35" w:rsidRPr="00B5392F" w:rsidRDefault="00DC23AE" w:rsidP="00F15E35">
      <w:pPr>
        <w:pStyle w:val="af1"/>
        <w:ind w:left="0"/>
        <w:jc w:val="both"/>
        <w:rPr>
          <w:sz w:val="24"/>
          <w:szCs w:val="24"/>
        </w:rPr>
      </w:pPr>
      <w:r w:rsidRPr="00DC23AE">
        <w:rPr>
          <w:sz w:val="24"/>
          <w:szCs w:val="24"/>
        </w:rPr>
        <w:t>&lt;</w:t>
      </w:r>
      <w:r w:rsidR="00F15E35" w:rsidRPr="00B5392F">
        <w:rPr>
          <w:sz w:val="24"/>
          <w:szCs w:val="24"/>
        </w:rPr>
        <w:t>*</w:t>
      </w:r>
      <w:r w:rsidRPr="00DC23AE">
        <w:rPr>
          <w:sz w:val="24"/>
          <w:szCs w:val="24"/>
        </w:rPr>
        <w:t>&gt;</w:t>
      </w:r>
      <w:r w:rsidR="00F15E35" w:rsidRPr="00B5392F">
        <w:rPr>
          <w:sz w:val="24"/>
          <w:szCs w:val="24"/>
        </w:rPr>
        <w:t xml:space="preserve"> </w:t>
      </w:r>
      <w:r w:rsidR="00B5392F" w:rsidRPr="00B5392F">
        <w:rPr>
          <w:sz w:val="24"/>
          <w:szCs w:val="24"/>
        </w:rPr>
        <w:t>Распоряжение</w:t>
      </w:r>
      <w:r w:rsidR="00F15E35" w:rsidRPr="00B5392F">
        <w:rPr>
          <w:sz w:val="24"/>
          <w:szCs w:val="24"/>
        </w:rPr>
        <w:t xml:space="preserve"> </w:t>
      </w:r>
      <w:r w:rsidR="00B5392F" w:rsidRPr="00B5392F">
        <w:rPr>
          <w:sz w:val="24"/>
          <w:szCs w:val="24"/>
        </w:rPr>
        <w:t>Министерства транспорта Российской Федерации от 14 марта 2008 года №</w:t>
      </w:r>
      <w:r w:rsidR="00F15E35" w:rsidRPr="00B5392F">
        <w:rPr>
          <w:sz w:val="24"/>
          <w:szCs w:val="24"/>
        </w:rPr>
        <w:t>АМ-23-р «О введении в действие методических рекомендаций «Нормы расхода топлив и смазочных материалов на автомобильном т</w:t>
      </w:r>
      <w:r w:rsidR="00D34193">
        <w:rPr>
          <w:sz w:val="24"/>
          <w:szCs w:val="24"/>
        </w:rPr>
        <w:t>ранспорте» и локальные акты</w:t>
      </w:r>
      <w:r w:rsidR="00B5392F" w:rsidRPr="00B5392F">
        <w:rPr>
          <w:sz w:val="24"/>
          <w:szCs w:val="24"/>
        </w:rPr>
        <w:t xml:space="preserve"> У</w:t>
      </w:r>
      <w:r w:rsidR="00F15E35" w:rsidRPr="00B5392F">
        <w:rPr>
          <w:sz w:val="24"/>
          <w:szCs w:val="24"/>
        </w:rPr>
        <w:t>чреждения</w:t>
      </w:r>
      <w:r w:rsidR="00B5392F" w:rsidRPr="00B5392F">
        <w:rPr>
          <w:sz w:val="24"/>
          <w:szCs w:val="24"/>
        </w:rPr>
        <w:t>.</w:t>
      </w:r>
    </w:p>
    <w:p w:rsidR="00F15E35" w:rsidRPr="00B5392F" w:rsidRDefault="00DC23AE" w:rsidP="00F15E35">
      <w:pPr>
        <w:pStyle w:val="1"/>
        <w:shd w:val="clear" w:color="auto" w:fill="FFFFFF"/>
        <w:spacing w:after="144" w:line="263" w:lineRule="atLeast"/>
        <w:jc w:val="both"/>
        <w:rPr>
          <w:b w:val="0"/>
          <w:color w:val="000000"/>
          <w:sz w:val="24"/>
          <w:szCs w:val="24"/>
        </w:rPr>
      </w:pPr>
      <w:proofErr w:type="gramStart"/>
      <w:r w:rsidRPr="00DC23AE">
        <w:rPr>
          <w:b w:val="0"/>
          <w:sz w:val="24"/>
          <w:szCs w:val="24"/>
        </w:rPr>
        <w:t>&lt;</w:t>
      </w:r>
      <w:r w:rsidR="00B5392F" w:rsidRPr="00B5392F">
        <w:rPr>
          <w:b w:val="0"/>
          <w:sz w:val="24"/>
          <w:szCs w:val="24"/>
        </w:rPr>
        <w:t>**</w:t>
      </w:r>
      <w:r w:rsidRPr="00DC23AE">
        <w:rPr>
          <w:b w:val="0"/>
          <w:sz w:val="24"/>
          <w:szCs w:val="24"/>
        </w:rPr>
        <w:t>&gt;</w:t>
      </w:r>
      <w:r w:rsidR="00B5392F" w:rsidRPr="00B5392F">
        <w:rPr>
          <w:b w:val="0"/>
          <w:sz w:val="24"/>
          <w:szCs w:val="24"/>
        </w:rPr>
        <w:t xml:space="preserve"> Р</w:t>
      </w:r>
      <w:r w:rsidR="00D34193">
        <w:rPr>
          <w:b w:val="0"/>
          <w:sz w:val="24"/>
          <w:szCs w:val="24"/>
        </w:rPr>
        <w:t>аспоряжение</w:t>
      </w:r>
      <w:r w:rsidR="00F15E35" w:rsidRPr="00B5392F">
        <w:rPr>
          <w:b w:val="0"/>
          <w:sz w:val="24"/>
          <w:szCs w:val="24"/>
        </w:rPr>
        <w:t xml:space="preserve"> </w:t>
      </w:r>
      <w:r w:rsidR="00B5392F" w:rsidRPr="00B5392F">
        <w:rPr>
          <w:b w:val="0"/>
          <w:sz w:val="24"/>
          <w:szCs w:val="24"/>
        </w:rPr>
        <w:t xml:space="preserve">Министерства транспорта Российской Федерации от 21 января </w:t>
      </w:r>
      <w:r w:rsidR="00F15E35" w:rsidRPr="00B5392F">
        <w:rPr>
          <w:b w:val="0"/>
          <w:sz w:val="24"/>
          <w:szCs w:val="24"/>
        </w:rPr>
        <w:t>2004</w:t>
      </w:r>
      <w:r w:rsidR="00B5392F" w:rsidRPr="00B5392F">
        <w:rPr>
          <w:b w:val="0"/>
          <w:sz w:val="24"/>
          <w:szCs w:val="24"/>
        </w:rPr>
        <w:t xml:space="preserve"> года №АК-9-р «</w:t>
      </w:r>
      <w:r w:rsidR="00F15E35" w:rsidRPr="00B5392F">
        <w:rPr>
          <w:b w:val="0"/>
          <w:sz w:val="24"/>
          <w:szCs w:val="24"/>
        </w:rPr>
        <w:t>Об утверждении и</w:t>
      </w:r>
      <w:r w:rsidR="00B5392F" w:rsidRPr="00B5392F">
        <w:rPr>
          <w:b w:val="0"/>
          <w:sz w:val="24"/>
          <w:szCs w:val="24"/>
        </w:rPr>
        <w:t xml:space="preserve"> введении в действие документа «</w:t>
      </w:r>
      <w:r w:rsidR="00F15E35" w:rsidRPr="00B5392F">
        <w:rPr>
          <w:b w:val="0"/>
          <w:sz w:val="24"/>
          <w:szCs w:val="24"/>
        </w:rPr>
        <w:t>Правила</w:t>
      </w:r>
      <w:r w:rsidR="00B5392F" w:rsidRPr="00B5392F">
        <w:rPr>
          <w:b w:val="0"/>
          <w:sz w:val="24"/>
          <w:szCs w:val="24"/>
        </w:rPr>
        <w:t xml:space="preserve"> эксплуатации автомобильных шин»</w:t>
      </w:r>
      <w:r w:rsidR="00F15E35" w:rsidRPr="00B5392F">
        <w:rPr>
          <w:b w:val="0"/>
          <w:sz w:val="24"/>
          <w:szCs w:val="24"/>
        </w:rPr>
        <w:t xml:space="preserve">, </w:t>
      </w:r>
      <w:r w:rsidR="00B5392F" w:rsidRPr="00B5392F">
        <w:rPr>
          <w:b w:val="0"/>
          <w:color w:val="000000"/>
          <w:sz w:val="24"/>
          <w:szCs w:val="24"/>
        </w:rPr>
        <w:t>постановление</w:t>
      </w:r>
      <w:r w:rsidR="00F15E35" w:rsidRPr="00B5392F">
        <w:rPr>
          <w:b w:val="0"/>
          <w:color w:val="000000"/>
          <w:sz w:val="24"/>
          <w:szCs w:val="24"/>
        </w:rPr>
        <w:t xml:space="preserve"> Правительства</w:t>
      </w:r>
      <w:r w:rsidR="00B5392F" w:rsidRPr="00B5392F">
        <w:rPr>
          <w:b w:val="0"/>
          <w:color w:val="000000"/>
          <w:sz w:val="24"/>
          <w:szCs w:val="24"/>
        </w:rPr>
        <w:t xml:space="preserve"> Российской Федерации</w:t>
      </w:r>
      <w:r w:rsidR="00F15E35" w:rsidRPr="00B5392F">
        <w:rPr>
          <w:b w:val="0"/>
          <w:color w:val="000000"/>
          <w:sz w:val="24"/>
          <w:szCs w:val="24"/>
        </w:rPr>
        <w:t xml:space="preserve"> </w:t>
      </w:r>
      <w:r w:rsidR="00B5392F" w:rsidRPr="00B5392F">
        <w:rPr>
          <w:b w:val="0"/>
          <w:color w:val="000000"/>
          <w:sz w:val="24"/>
          <w:szCs w:val="24"/>
        </w:rPr>
        <w:t xml:space="preserve">от 23 октября </w:t>
      </w:r>
      <w:r w:rsidR="00F15E35" w:rsidRPr="00B5392F">
        <w:rPr>
          <w:b w:val="0"/>
          <w:color w:val="000000"/>
          <w:sz w:val="24"/>
          <w:szCs w:val="24"/>
        </w:rPr>
        <w:t>1993</w:t>
      </w:r>
      <w:r w:rsidR="00B5392F" w:rsidRPr="00B5392F">
        <w:rPr>
          <w:b w:val="0"/>
          <w:color w:val="000000"/>
          <w:sz w:val="24"/>
          <w:szCs w:val="24"/>
        </w:rPr>
        <w:t xml:space="preserve"> года №1090 «</w:t>
      </w:r>
      <w:r w:rsidR="00F15E35" w:rsidRPr="00B5392F">
        <w:rPr>
          <w:b w:val="0"/>
          <w:color w:val="000000"/>
          <w:sz w:val="24"/>
          <w:szCs w:val="24"/>
        </w:rPr>
        <w:t>О Правилах</w:t>
      </w:r>
      <w:r w:rsidR="00B5392F" w:rsidRPr="00B5392F">
        <w:rPr>
          <w:b w:val="0"/>
          <w:color w:val="000000"/>
          <w:sz w:val="24"/>
          <w:szCs w:val="24"/>
        </w:rPr>
        <w:t xml:space="preserve"> дорожного движения» (вместе с «</w:t>
      </w:r>
      <w:r w:rsidR="00F15E35" w:rsidRPr="00B5392F">
        <w:rPr>
          <w:b w:val="0"/>
          <w:color w:val="000000"/>
          <w:sz w:val="24"/>
          <w:szCs w:val="24"/>
        </w:rPr>
        <w:t xml:space="preserve">Основными положениями по допуску транспортных средств к эксплуатации и обязанности должностных лиц по обеспечению </w:t>
      </w:r>
      <w:r w:rsidR="00B5392F" w:rsidRPr="00B5392F">
        <w:rPr>
          <w:b w:val="0"/>
          <w:color w:val="000000"/>
          <w:sz w:val="24"/>
          <w:szCs w:val="24"/>
        </w:rPr>
        <w:t>безопасности дорожного движения»</w:t>
      </w:r>
      <w:r w:rsidR="00F15E35" w:rsidRPr="00B5392F">
        <w:rPr>
          <w:b w:val="0"/>
          <w:color w:val="000000"/>
          <w:sz w:val="24"/>
          <w:szCs w:val="24"/>
        </w:rPr>
        <w:t>)</w:t>
      </w:r>
      <w:r w:rsidR="00B5392F" w:rsidRPr="00B5392F">
        <w:rPr>
          <w:b w:val="0"/>
          <w:color w:val="000000"/>
          <w:sz w:val="24"/>
          <w:szCs w:val="24"/>
        </w:rPr>
        <w:t>.</w:t>
      </w:r>
      <w:proofErr w:type="gramEnd"/>
    </w:p>
    <w:p w:rsidR="00F15E35" w:rsidRDefault="00F15E35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Default="00DC23AE" w:rsidP="00F15E35">
      <w:pPr>
        <w:rPr>
          <w:sz w:val="24"/>
          <w:szCs w:val="24"/>
        </w:rPr>
      </w:pPr>
    </w:p>
    <w:p w:rsidR="00DC23AE" w:rsidRPr="00E2256B" w:rsidRDefault="00DC23AE" w:rsidP="00F15E35">
      <w:pPr>
        <w:rPr>
          <w:sz w:val="24"/>
          <w:szCs w:val="24"/>
        </w:rPr>
      </w:pPr>
    </w:p>
    <w:p w:rsidR="00435192" w:rsidRPr="00E2256B" w:rsidRDefault="00435192" w:rsidP="00F15E35">
      <w:pPr>
        <w:rPr>
          <w:sz w:val="24"/>
          <w:szCs w:val="24"/>
        </w:rPr>
      </w:pPr>
    </w:p>
    <w:p w:rsidR="00D123BE" w:rsidRDefault="00D123BE" w:rsidP="00F15E35">
      <w:pPr>
        <w:rPr>
          <w:sz w:val="24"/>
          <w:szCs w:val="24"/>
        </w:rPr>
      </w:pPr>
    </w:p>
    <w:p w:rsidR="00D123BE" w:rsidRDefault="00D123BE" w:rsidP="00F15E35">
      <w:pPr>
        <w:rPr>
          <w:sz w:val="24"/>
          <w:szCs w:val="24"/>
        </w:rPr>
      </w:pPr>
    </w:p>
    <w:p w:rsidR="00F15E35" w:rsidRPr="00435192" w:rsidRDefault="00F15E35" w:rsidP="00F15E35">
      <w:pPr>
        <w:rPr>
          <w:sz w:val="24"/>
          <w:szCs w:val="24"/>
        </w:rPr>
      </w:pPr>
      <w:r w:rsidRPr="00DC23AE">
        <w:rPr>
          <w:sz w:val="24"/>
          <w:szCs w:val="24"/>
        </w:rPr>
        <w:t>2.17. Нормативы на закупку медицинских услуг</w:t>
      </w:r>
      <w:r w:rsidR="00435192" w:rsidRPr="00435192">
        <w:rPr>
          <w:sz w:val="24"/>
          <w:szCs w:val="24"/>
        </w:rPr>
        <w:t>:</w:t>
      </w:r>
    </w:p>
    <w:p w:rsidR="00435192" w:rsidRPr="00435192" w:rsidRDefault="00435192" w:rsidP="00F15E35">
      <w:pPr>
        <w:rPr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685"/>
        <w:gridCol w:w="1985"/>
        <w:gridCol w:w="1417"/>
      </w:tblGrid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F15E35" w:rsidP="005731FF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 xml:space="preserve">№ </w:t>
            </w:r>
            <w:proofErr w:type="gramStart"/>
            <w:r w:rsidRPr="00E90E66">
              <w:rPr>
                <w:sz w:val="24"/>
                <w:szCs w:val="24"/>
              </w:rPr>
              <w:t>п</w:t>
            </w:r>
            <w:proofErr w:type="gramEnd"/>
            <w:r w:rsidRPr="00E90E66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vAlign w:val="center"/>
          </w:tcPr>
          <w:p w:rsidR="00F15E35" w:rsidRPr="00E90E66" w:rsidRDefault="005731FF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F15E35" w:rsidRPr="00E90E66" w:rsidRDefault="00F15E35" w:rsidP="00662CB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 xml:space="preserve">Категория </w:t>
            </w:r>
            <w:r w:rsidR="00662CB1">
              <w:rPr>
                <w:sz w:val="24"/>
                <w:szCs w:val="24"/>
              </w:rPr>
              <w:t xml:space="preserve">граждан </w:t>
            </w:r>
          </w:p>
        </w:tc>
        <w:tc>
          <w:tcPr>
            <w:tcW w:w="1985" w:type="dxa"/>
            <w:vAlign w:val="center"/>
          </w:tcPr>
          <w:p w:rsidR="00F15E35" w:rsidRPr="00E90E66" w:rsidRDefault="00F15E35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90E66">
              <w:rPr>
                <w:sz w:val="24"/>
                <w:szCs w:val="24"/>
              </w:rPr>
              <w:t>ериодичность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E90E66" w:rsidRDefault="00F15E35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0E66">
              <w:rPr>
                <w:sz w:val="24"/>
                <w:szCs w:val="24"/>
              </w:rPr>
              <w:t>тоимость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Периодические медицинские осмотры работников</w:t>
            </w:r>
          </w:p>
        </w:tc>
        <w:tc>
          <w:tcPr>
            <w:tcW w:w="3685" w:type="dxa"/>
            <w:vAlign w:val="center"/>
          </w:tcPr>
          <w:p w:rsidR="00F15E35" w:rsidRPr="00291101" w:rsidRDefault="00DC66E1" w:rsidP="00DC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5E35" w:rsidRPr="00E90E66">
              <w:rPr>
                <w:sz w:val="24"/>
                <w:szCs w:val="24"/>
              </w:rPr>
              <w:t>аботник</w:t>
            </w:r>
            <w:r w:rsidR="00291101">
              <w:rPr>
                <w:sz w:val="24"/>
                <w:szCs w:val="24"/>
              </w:rPr>
              <w:t xml:space="preserve">и Учреждения, </w:t>
            </w:r>
            <w:r>
              <w:rPr>
                <w:sz w:val="24"/>
                <w:szCs w:val="24"/>
              </w:rPr>
              <w:t xml:space="preserve">в отношении которых законодательством Российской Федерации предусмотрен </w:t>
            </w:r>
            <w:r w:rsidR="00291101">
              <w:rPr>
                <w:sz w:val="24"/>
                <w:szCs w:val="24"/>
              </w:rPr>
              <w:t xml:space="preserve">обязательный периодический </w:t>
            </w:r>
            <w:r>
              <w:rPr>
                <w:sz w:val="24"/>
                <w:szCs w:val="24"/>
              </w:rPr>
              <w:t xml:space="preserve">медицинский </w:t>
            </w:r>
            <w:r w:rsidR="00291101">
              <w:rPr>
                <w:sz w:val="24"/>
                <w:szCs w:val="24"/>
              </w:rPr>
              <w:t xml:space="preserve">осмотр за счет </w:t>
            </w:r>
            <w:r>
              <w:rPr>
                <w:sz w:val="24"/>
                <w:szCs w:val="24"/>
              </w:rPr>
              <w:t>работодателя</w:t>
            </w:r>
            <w:r w:rsidR="00291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5E35" w:rsidRPr="00E90E66" w:rsidRDefault="00DC66E1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435192" w:rsidRDefault="005731FF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,5 тыс. руб. </w:t>
            </w:r>
            <w:r w:rsidR="00435192">
              <w:rPr>
                <w:sz w:val="24"/>
                <w:szCs w:val="24"/>
              </w:rPr>
              <w:t>за 1 медицинский осмотр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Пред</w:t>
            </w:r>
            <w:r w:rsidR="00DC23AE">
              <w:rPr>
                <w:sz w:val="24"/>
                <w:szCs w:val="24"/>
              </w:rPr>
              <w:t>варительные медицинские осмотры</w:t>
            </w:r>
            <w:r w:rsidRPr="00E90E66">
              <w:rPr>
                <w:sz w:val="24"/>
                <w:szCs w:val="24"/>
              </w:rPr>
              <w:t xml:space="preserve"> перед  приемом на работу</w:t>
            </w:r>
          </w:p>
        </w:tc>
        <w:tc>
          <w:tcPr>
            <w:tcW w:w="3685" w:type="dxa"/>
            <w:vAlign w:val="center"/>
          </w:tcPr>
          <w:p w:rsidR="00DC66E1" w:rsidRDefault="00662CB1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r w:rsidR="00F15E35" w:rsidRPr="00E90E66">
              <w:rPr>
                <w:sz w:val="24"/>
                <w:szCs w:val="24"/>
              </w:rPr>
              <w:t>, принимаемые на вакантные должности</w:t>
            </w:r>
            <w:r>
              <w:rPr>
                <w:sz w:val="24"/>
                <w:szCs w:val="24"/>
              </w:rPr>
              <w:t xml:space="preserve"> работников Учреждения </w:t>
            </w:r>
            <w:r w:rsidR="00DC66E1">
              <w:rPr>
                <w:sz w:val="24"/>
                <w:szCs w:val="24"/>
              </w:rPr>
              <w:t>и в отношении которых законодательством Российской Федерации предусмотрен обязательный</w:t>
            </w:r>
            <w:r w:rsidR="00DC66E1" w:rsidRPr="00E90E66">
              <w:rPr>
                <w:sz w:val="24"/>
                <w:szCs w:val="24"/>
              </w:rPr>
              <w:t xml:space="preserve"> </w:t>
            </w:r>
            <w:r w:rsidR="00DC66E1">
              <w:rPr>
                <w:sz w:val="24"/>
                <w:szCs w:val="24"/>
              </w:rPr>
              <w:t>п</w:t>
            </w:r>
            <w:r w:rsidR="00DC23AE">
              <w:rPr>
                <w:sz w:val="24"/>
                <w:szCs w:val="24"/>
              </w:rPr>
              <w:t xml:space="preserve">редварительный медицинский осмотр </w:t>
            </w:r>
            <w:r w:rsidR="00DC66E1" w:rsidRPr="00E90E66">
              <w:rPr>
                <w:sz w:val="24"/>
                <w:szCs w:val="24"/>
              </w:rPr>
              <w:t>перед  приемом на работу</w:t>
            </w:r>
            <w:r w:rsidR="00DC23AE">
              <w:rPr>
                <w:sz w:val="24"/>
                <w:szCs w:val="24"/>
              </w:rPr>
              <w:t xml:space="preserve"> </w:t>
            </w:r>
            <w:r w:rsidR="00DC66E1">
              <w:rPr>
                <w:sz w:val="24"/>
                <w:szCs w:val="24"/>
              </w:rPr>
              <w:t>за счет</w:t>
            </w:r>
          </w:p>
          <w:p w:rsidR="00F15E35" w:rsidRPr="00291101" w:rsidRDefault="00DC66E1" w:rsidP="00DC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работодателя</w:t>
            </w:r>
          </w:p>
        </w:tc>
        <w:tc>
          <w:tcPr>
            <w:tcW w:w="1985" w:type="dxa"/>
            <w:vAlign w:val="center"/>
          </w:tcPr>
          <w:p w:rsidR="00F15E35" w:rsidRPr="00E90E66" w:rsidRDefault="00F138C7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66E1">
              <w:rPr>
                <w:sz w:val="24"/>
                <w:szCs w:val="24"/>
              </w:rPr>
              <w:t xml:space="preserve">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527FBB" w:rsidRDefault="005731FF" w:rsidP="005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15E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,5 тыс. руб. </w:t>
            </w:r>
            <w:r w:rsidR="00435192">
              <w:rPr>
                <w:sz w:val="24"/>
                <w:szCs w:val="24"/>
              </w:rPr>
              <w:t>за 1 медицинский осмотр</w:t>
            </w:r>
            <w:r w:rsidR="00F15E35">
              <w:rPr>
                <w:sz w:val="24"/>
                <w:szCs w:val="24"/>
              </w:rPr>
              <w:t xml:space="preserve"> 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112259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F15E35" w:rsidRPr="00E90E66" w:rsidRDefault="00F15E35" w:rsidP="00DC23AE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сихиатрическое освидетельствование </w:t>
            </w:r>
            <w:r w:rsidR="00DC23AE">
              <w:rPr>
                <w:sz w:val="24"/>
                <w:szCs w:val="24"/>
              </w:rPr>
              <w:t xml:space="preserve">кандидатов на должность </w:t>
            </w:r>
            <w:r>
              <w:rPr>
                <w:sz w:val="24"/>
                <w:szCs w:val="24"/>
              </w:rPr>
              <w:t>водителей</w:t>
            </w:r>
            <w:r w:rsidR="00DC2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669EB" w:rsidRDefault="00662CB1" w:rsidP="0066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r w:rsidRPr="00E90E66">
              <w:rPr>
                <w:sz w:val="24"/>
                <w:szCs w:val="24"/>
              </w:rPr>
              <w:t>, принимаемые на вакантные должности</w:t>
            </w:r>
            <w:r>
              <w:rPr>
                <w:sz w:val="24"/>
                <w:szCs w:val="24"/>
              </w:rPr>
              <w:t xml:space="preserve"> водителей Учреждения и  </w:t>
            </w:r>
            <w:r w:rsidR="00DC23AE">
              <w:rPr>
                <w:sz w:val="24"/>
                <w:szCs w:val="24"/>
              </w:rPr>
              <w:t xml:space="preserve">в отношении которых законодательством Российской Федерации предусмотрено обязательное психиатрическое освидетельствование </w:t>
            </w:r>
            <w:r>
              <w:rPr>
                <w:sz w:val="24"/>
                <w:szCs w:val="24"/>
              </w:rPr>
              <w:t xml:space="preserve">за счет работодателя </w:t>
            </w:r>
          </w:p>
          <w:p w:rsidR="00B669EB" w:rsidRDefault="00B669EB" w:rsidP="00662CB1">
            <w:pPr>
              <w:jc w:val="center"/>
              <w:rPr>
                <w:sz w:val="24"/>
                <w:szCs w:val="24"/>
              </w:rPr>
            </w:pPr>
          </w:p>
          <w:p w:rsidR="00F15E35" w:rsidRPr="00291101" w:rsidRDefault="00B669EB" w:rsidP="0066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5E35" w:rsidRPr="00E90E66" w:rsidRDefault="00F138C7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66E1">
              <w:rPr>
                <w:sz w:val="24"/>
                <w:szCs w:val="24"/>
              </w:rPr>
              <w:t xml:space="preserve">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527FBB" w:rsidRDefault="005731F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1,2 тыс. руб.</w:t>
            </w:r>
            <w:r w:rsidR="00F15E35">
              <w:rPr>
                <w:sz w:val="24"/>
                <w:szCs w:val="24"/>
              </w:rPr>
              <w:t xml:space="preserve"> </w:t>
            </w:r>
            <w:r w:rsidR="00435192">
              <w:rPr>
                <w:sz w:val="24"/>
                <w:szCs w:val="24"/>
              </w:rPr>
              <w:t xml:space="preserve"> за 1 освидетельствование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B669EB" w:rsidRDefault="00DC23AE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B669EB" w:rsidRPr="00E90E66" w:rsidRDefault="00B669EB" w:rsidP="00291101">
            <w:pPr>
              <w:jc w:val="center"/>
              <w:rPr>
                <w:sz w:val="24"/>
                <w:szCs w:val="24"/>
              </w:rPr>
            </w:pPr>
            <w:r w:rsidRPr="00E90E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сихиатрическое освидетельствование водителей</w:t>
            </w:r>
          </w:p>
        </w:tc>
        <w:tc>
          <w:tcPr>
            <w:tcW w:w="3685" w:type="dxa"/>
            <w:vAlign w:val="center"/>
          </w:tcPr>
          <w:p w:rsidR="00B669EB" w:rsidRDefault="00F138C7" w:rsidP="00F1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водители Учреждения, в отношении которых законодательством Российской Федерации предусмотрено обязательное психиатрическое освидетельствование  за счет работодателя</w:t>
            </w:r>
          </w:p>
        </w:tc>
        <w:tc>
          <w:tcPr>
            <w:tcW w:w="1985" w:type="dxa"/>
            <w:vAlign w:val="center"/>
          </w:tcPr>
          <w:p w:rsidR="00B669EB" w:rsidRPr="00E90E66" w:rsidRDefault="00F138C7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66E1">
              <w:rPr>
                <w:sz w:val="24"/>
                <w:szCs w:val="24"/>
              </w:rPr>
              <w:t xml:space="preserve">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9EB" w:rsidRDefault="00B669EB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1,2 тыс. руб.</w:t>
            </w:r>
            <w:r w:rsidR="00435192">
              <w:rPr>
                <w:sz w:val="24"/>
                <w:szCs w:val="24"/>
              </w:rPr>
              <w:t xml:space="preserve"> за 1 освидетельствование</w:t>
            </w:r>
          </w:p>
        </w:tc>
      </w:tr>
      <w:tr w:rsidR="001B52E4" w:rsidRPr="00E90E66" w:rsidTr="001B52E4">
        <w:tc>
          <w:tcPr>
            <w:tcW w:w="540" w:type="dxa"/>
            <w:vAlign w:val="center"/>
          </w:tcPr>
          <w:p w:rsidR="00F15E35" w:rsidRPr="00E90E66" w:rsidRDefault="00DC23AE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F15E35" w:rsidRPr="00E90E66" w:rsidRDefault="00F15E35" w:rsidP="00291101">
            <w:pPr>
              <w:jc w:val="center"/>
              <w:rPr>
                <w:sz w:val="24"/>
                <w:szCs w:val="24"/>
              </w:rPr>
            </w:pPr>
            <w:proofErr w:type="spellStart"/>
            <w:r w:rsidRPr="00E90E66">
              <w:rPr>
                <w:sz w:val="24"/>
                <w:szCs w:val="24"/>
              </w:rPr>
              <w:t>Предрейсовые</w:t>
            </w:r>
            <w:proofErr w:type="spellEnd"/>
            <w:r w:rsidRPr="00E90E66">
              <w:rPr>
                <w:sz w:val="24"/>
                <w:szCs w:val="24"/>
              </w:rPr>
              <w:t xml:space="preserve"> медицинские осмотры</w:t>
            </w:r>
          </w:p>
        </w:tc>
        <w:tc>
          <w:tcPr>
            <w:tcW w:w="3685" w:type="dxa"/>
            <w:vAlign w:val="center"/>
          </w:tcPr>
          <w:p w:rsidR="00DC23AE" w:rsidRDefault="00F138C7" w:rsidP="00F138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E90E66">
              <w:rPr>
                <w:sz w:val="24"/>
                <w:szCs w:val="24"/>
              </w:rPr>
              <w:t>аботник</w:t>
            </w:r>
            <w:r>
              <w:rPr>
                <w:sz w:val="24"/>
                <w:szCs w:val="24"/>
              </w:rPr>
              <w:t xml:space="preserve">и Учреждения, которые допущены к управлению легковым автомобилем (микроавтобусом </w:t>
            </w:r>
            <w:proofErr w:type="gramEnd"/>
          </w:p>
          <w:p w:rsidR="00F15E35" w:rsidRPr="00291101" w:rsidRDefault="00F138C7" w:rsidP="00F1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) и в отношении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законодательством Российской Федерации предусмотрен обязательный </w:t>
            </w:r>
            <w:proofErr w:type="spellStart"/>
            <w:r>
              <w:rPr>
                <w:sz w:val="24"/>
                <w:szCs w:val="24"/>
              </w:rPr>
              <w:t>предрейсовый</w:t>
            </w:r>
            <w:proofErr w:type="spellEnd"/>
            <w:r>
              <w:rPr>
                <w:sz w:val="24"/>
                <w:szCs w:val="24"/>
              </w:rPr>
              <w:t xml:space="preserve"> медицинский осмотр за счет работодателя</w:t>
            </w:r>
          </w:p>
        </w:tc>
        <w:tc>
          <w:tcPr>
            <w:tcW w:w="1985" w:type="dxa"/>
            <w:vAlign w:val="center"/>
          </w:tcPr>
          <w:p w:rsidR="00F15E35" w:rsidRPr="00E90E66" w:rsidRDefault="00F138C7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66E1">
              <w:rPr>
                <w:sz w:val="24"/>
                <w:szCs w:val="24"/>
              </w:rPr>
              <w:t xml:space="preserve"> соответствии 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E35" w:rsidRPr="00527FBB" w:rsidRDefault="005731FF" w:rsidP="0029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  <w:r w:rsidR="00F15E35">
              <w:rPr>
                <w:sz w:val="24"/>
                <w:szCs w:val="24"/>
              </w:rPr>
              <w:t xml:space="preserve"> </w:t>
            </w:r>
            <w:r w:rsidR="00435192">
              <w:rPr>
                <w:sz w:val="24"/>
                <w:szCs w:val="24"/>
              </w:rPr>
              <w:t>за 1 медицинский осмотр</w:t>
            </w:r>
          </w:p>
        </w:tc>
      </w:tr>
    </w:tbl>
    <w:p w:rsidR="00F15E35" w:rsidRDefault="00F15E35" w:rsidP="00F15E35"/>
    <w:p w:rsidR="00C32A09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D123BE" w:rsidRDefault="00D123B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D123BE" w:rsidRPr="004A5F7F" w:rsidRDefault="00D123BE" w:rsidP="00D123BE">
      <w:pPr>
        <w:rPr>
          <w:sz w:val="28"/>
          <w:szCs w:val="28"/>
        </w:rPr>
      </w:pPr>
      <w:r>
        <w:rPr>
          <w:sz w:val="28"/>
          <w:szCs w:val="28"/>
        </w:rPr>
        <w:t>2.18</w:t>
      </w:r>
      <w:r w:rsidRPr="004441BC">
        <w:rPr>
          <w:sz w:val="28"/>
          <w:szCs w:val="28"/>
        </w:rPr>
        <w:t>. Нормативы</w:t>
      </w:r>
      <w:r>
        <w:rPr>
          <w:sz w:val="28"/>
          <w:szCs w:val="28"/>
        </w:rPr>
        <w:t xml:space="preserve"> на закупку и утилизацию химических реактивов</w:t>
      </w:r>
      <w:r w:rsidRPr="00EF78D6">
        <w:rPr>
          <w:sz w:val="24"/>
          <w:szCs w:val="24"/>
        </w:rPr>
        <w:t>:</w:t>
      </w:r>
    </w:p>
    <w:p w:rsidR="00D123BE" w:rsidRDefault="00D123BE" w:rsidP="00D123BE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98"/>
        <w:gridCol w:w="1537"/>
        <w:gridCol w:w="1879"/>
        <w:gridCol w:w="2502"/>
      </w:tblGrid>
      <w:tr w:rsidR="00D123BE" w:rsidRPr="005613A3" w:rsidTr="001B5E81">
        <w:trPr>
          <w:trHeight w:val="807"/>
        </w:trPr>
        <w:tc>
          <w:tcPr>
            <w:tcW w:w="426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123BE" w:rsidRPr="0007227F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Кол-во единиц на учреждение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3BE" w:rsidRPr="005613A3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D123BE" w:rsidRPr="005613A3" w:rsidTr="001B5E81">
        <w:trPr>
          <w:trHeight w:val="807"/>
        </w:trPr>
        <w:tc>
          <w:tcPr>
            <w:tcW w:w="426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123BE" w:rsidRPr="0007227F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Трихлорэтилен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(чистый)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color w:val="000000"/>
                <w:sz w:val="24"/>
                <w:szCs w:val="24"/>
              </w:rPr>
              <w:t>кг)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руб.</w:t>
            </w:r>
            <w:r w:rsidRPr="005613A3">
              <w:rPr>
                <w:color w:val="000000"/>
                <w:sz w:val="24"/>
                <w:szCs w:val="24"/>
              </w:rPr>
              <w:t xml:space="preserve"> </w:t>
            </w:r>
          </w:p>
          <w:p w:rsidR="00D123BE" w:rsidRPr="005613A3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 w:rsidRPr="005613A3">
              <w:rPr>
                <w:color w:val="000000"/>
                <w:sz w:val="24"/>
                <w:szCs w:val="24"/>
              </w:rPr>
              <w:t>за 1 единицу</w:t>
            </w:r>
          </w:p>
        </w:tc>
      </w:tr>
      <w:tr w:rsidR="00D123BE" w:rsidRPr="005613A3" w:rsidTr="001B5E81">
        <w:trPr>
          <w:trHeight w:val="807"/>
        </w:trPr>
        <w:tc>
          <w:tcPr>
            <w:tcW w:w="426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123BE" w:rsidRDefault="00D123BE" w:rsidP="001B5E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Утилизация химических реактивов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123BE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3BE" w:rsidRPr="005613A3" w:rsidRDefault="00D123BE" w:rsidP="001B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 тыс. руб.</w:t>
            </w:r>
            <w:r w:rsidRPr="005613A3">
              <w:rPr>
                <w:color w:val="000000"/>
                <w:sz w:val="24"/>
                <w:szCs w:val="24"/>
              </w:rPr>
              <w:t xml:space="preserve"> за 1 единицу</w:t>
            </w:r>
          </w:p>
        </w:tc>
      </w:tr>
    </w:tbl>
    <w:p w:rsidR="00D123BE" w:rsidRDefault="00D123BE" w:rsidP="00D123BE">
      <w:pPr>
        <w:jc w:val="both"/>
      </w:pPr>
    </w:p>
    <w:p w:rsidR="00D123BE" w:rsidRPr="00EF78D6" w:rsidRDefault="00D123B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RPr="0050605B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50605B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3</w:t>
      </w:r>
      <w:r w:rsidR="00E420C4" w:rsidRPr="0050605B">
        <w:rPr>
          <w:sz w:val="28"/>
          <w:szCs w:val="28"/>
        </w:rPr>
        <w:t xml:space="preserve">. </w:t>
      </w:r>
      <w:r w:rsidR="00953BEE" w:rsidRPr="0050605B">
        <w:rPr>
          <w:sz w:val="28"/>
          <w:szCs w:val="28"/>
        </w:rPr>
        <w:t>Перечень</w:t>
      </w:r>
      <w:r w:rsidR="00590966" w:rsidRPr="0050605B">
        <w:rPr>
          <w:sz w:val="28"/>
          <w:szCs w:val="28"/>
        </w:rPr>
        <w:t xml:space="preserve"> </w:t>
      </w:r>
      <w:r w:rsidR="00953BEE" w:rsidRPr="0050605B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свойства (в том числе качество) и иные характеристики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50605B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№</w:t>
            </w:r>
            <w:r w:rsidR="00953BEE" w:rsidRPr="0050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3BEE" w:rsidRPr="0050605B">
              <w:rPr>
                <w:rFonts w:ascii="Times New Roman" w:hAnsi="Times New Roman" w:cs="Times New Roman"/>
              </w:rPr>
              <w:t>п</w:t>
            </w:r>
            <w:proofErr w:type="gramEnd"/>
            <w:r w:rsidR="00953BEE" w:rsidRPr="00506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605B">
              <w:rPr>
                <w:rFonts w:ascii="Times New Roman" w:hAnsi="Times New Roman" w:cs="Times New Roman"/>
              </w:rPr>
              <w:t>утвержденные комитетом по дорожному хозяйству Ленинградской области</w:t>
            </w:r>
            <w:proofErr w:type="gramEnd"/>
          </w:p>
        </w:tc>
      </w:tr>
      <w:tr w:rsidR="00953BEE" w:rsidRPr="0050605B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05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50605B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50605B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4" w:rsidRDefault="00756CE4" w:rsidP="00A61D95">
      <w:r>
        <w:separator/>
      </w:r>
    </w:p>
  </w:endnote>
  <w:endnote w:type="continuationSeparator" w:id="0">
    <w:p w:rsidR="00756CE4" w:rsidRDefault="00756CE4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4" w:rsidRDefault="00756CE4" w:rsidP="00A61D95">
      <w:r>
        <w:separator/>
      </w:r>
    </w:p>
  </w:footnote>
  <w:footnote w:type="continuationSeparator" w:id="0">
    <w:p w:rsidR="00756CE4" w:rsidRDefault="00756CE4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94" w:rsidRDefault="004161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199"/>
    <w:multiLevelType w:val="hybridMultilevel"/>
    <w:tmpl w:val="9B8A80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27A2"/>
    <w:multiLevelType w:val="hybridMultilevel"/>
    <w:tmpl w:val="B42CB3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03826"/>
    <w:rsid w:val="00015997"/>
    <w:rsid w:val="000167F4"/>
    <w:rsid w:val="00016A4E"/>
    <w:rsid w:val="0002009C"/>
    <w:rsid w:val="00022ACA"/>
    <w:rsid w:val="00024083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31D4"/>
    <w:rsid w:val="00067211"/>
    <w:rsid w:val="000736FF"/>
    <w:rsid w:val="00074F20"/>
    <w:rsid w:val="00093FBF"/>
    <w:rsid w:val="00095B16"/>
    <w:rsid w:val="000A0452"/>
    <w:rsid w:val="000A14BD"/>
    <w:rsid w:val="000A5757"/>
    <w:rsid w:val="000A5910"/>
    <w:rsid w:val="000C03DE"/>
    <w:rsid w:val="000C1633"/>
    <w:rsid w:val="000D0DDD"/>
    <w:rsid w:val="000D3957"/>
    <w:rsid w:val="000D773C"/>
    <w:rsid w:val="000E00C6"/>
    <w:rsid w:val="000E632D"/>
    <w:rsid w:val="000F2221"/>
    <w:rsid w:val="000F3556"/>
    <w:rsid w:val="000F4B21"/>
    <w:rsid w:val="0010700D"/>
    <w:rsid w:val="00110B2B"/>
    <w:rsid w:val="00112259"/>
    <w:rsid w:val="00116729"/>
    <w:rsid w:val="00117A1A"/>
    <w:rsid w:val="001249A1"/>
    <w:rsid w:val="00125237"/>
    <w:rsid w:val="0012532E"/>
    <w:rsid w:val="001264A8"/>
    <w:rsid w:val="00126A5D"/>
    <w:rsid w:val="00127B3C"/>
    <w:rsid w:val="0014012F"/>
    <w:rsid w:val="001407B2"/>
    <w:rsid w:val="00144B8D"/>
    <w:rsid w:val="00147DED"/>
    <w:rsid w:val="001547E8"/>
    <w:rsid w:val="00157976"/>
    <w:rsid w:val="001720C0"/>
    <w:rsid w:val="00183769"/>
    <w:rsid w:val="00186EE7"/>
    <w:rsid w:val="00195A02"/>
    <w:rsid w:val="001A01D4"/>
    <w:rsid w:val="001A0A46"/>
    <w:rsid w:val="001A5679"/>
    <w:rsid w:val="001B52E4"/>
    <w:rsid w:val="001B618E"/>
    <w:rsid w:val="001C0078"/>
    <w:rsid w:val="001C044F"/>
    <w:rsid w:val="001C465E"/>
    <w:rsid w:val="001C4AD1"/>
    <w:rsid w:val="001C5318"/>
    <w:rsid w:val="001C70C2"/>
    <w:rsid w:val="001C74C2"/>
    <w:rsid w:val="001D3AE4"/>
    <w:rsid w:val="001D780E"/>
    <w:rsid w:val="001E0DC8"/>
    <w:rsid w:val="001E0E1B"/>
    <w:rsid w:val="001E0EC6"/>
    <w:rsid w:val="001E5A52"/>
    <w:rsid w:val="001F1096"/>
    <w:rsid w:val="0020494E"/>
    <w:rsid w:val="00206E26"/>
    <w:rsid w:val="002109A2"/>
    <w:rsid w:val="00210D5C"/>
    <w:rsid w:val="00213E37"/>
    <w:rsid w:val="002303FA"/>
    <w:rsid w:val="00233289"/>
    <w:rsid w:val="002417E2"/>
    <w:rsid w:val="002443E8"/>
    <w:rsid w:val="0024661A"/>
    <w:rsid w:val="00262040"/>
    <w:rsid w:val="00262CBF"/>
    <w:rsid w:val="00262F29"/>
    <w:rsid w:val="00263436"/>
    <w:rsid w:val="002733FE"/>
    <w:rsid w:val="00282923"/>
    <w:rsid w:val="00283E8F"/>
    <w:rsid w:val="00290335"/>
    <w:rsid w:val="00291101"/>
    <w:rsid w:val="002974AE"/>
    <w:rsid w:val="002A014B"/>
    <w:rsid w:val="002A3D3A"/>
    <w:rsid w:val="002A507C"/>
    <w:rsid w:val="002A5706"/>
    <w:rsid w:val="002B0D4C"/>
    <w:rsid w:val="002B59D1"/>
    <w:rsid w:val="002C06AE"/>
    <w:rsid w:val="002C2B9D"/>
    <w:rsid w:val="002D2B09"/>
    <w:rsid w:val="002D7BE4"/>
    <w:rsid w:val="002E236D"/>
    <w:rsid w:val="002E3E30"/>
    <w:rsid w:val="002F57CD"/>
    <w:rsid w:val="002F744E"/>
    <w:rsid w:val="00300849"/>
    <w:rsid w:val="0030694F"/>
    <w:rsid w:val="00310E52"/>
    <w:rsid w:val="003200B7"/>
    <w:rsid w:val="00322227"/>
    <w:rsid w:val="00326B9B"/>
    <w:rsid w:val="00332E2F"/>
    <w:rsid w:val="003362A9"/>
    <w:rsid w:val="00342C87"/>
    <w:rsid w:val="00351DF6"/>
    <w:rsid w:val="00353CE0"/>
    <w:rsid w:val="00362527"/>
    <w:rsid w:val="003674CB"/>
    <w:rsid w:val="00370B88"/>
    <w:rsid w:val="00372781"/>
    <w:rsid w:val="00372A94"/>
    <w:rsid w:val="00383BDC"/>
    <w:rsid w:val="00385A64"/>
    <w:rsid w:val="00390381"/>
    <w:rsid w:val="00391171"/>
    <w:rsid w:val="003916BF"/>
    <w:rsid w:val="00393656"/>
    <w:rsid w:val="00396F38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4003D5"/>
    <w:rsid w:val="004014BF"/>
    <w:rsid w:val="00407F87"/>
    <w:rsid w:val="00407FC2"/>
    <w:rsid w:val="0041116F"/>
    <w:rsid w:val="00413719"/>
    <w:rsid w:val="00415146"/>
    <w:rsid w:val="004151A3"/>
    <w:rsid w:val="00416194"/>
    <w:rsid w:val="00435192"/>
    <w:rsid w:val="004358BE"/>
    <w:rsid w:val="00442927"/>
    <w:rsid w:val="0044294B"/>
    <w:rsid w:val="004430C0"/>
    <w:rsid w:val="00444413"/>
    <w:rsid w:val="00444C55"/>
    <w:rsid w:val="00452647"/>
    <w:rsid w:val="00454BD6"/>
    <w:rsid w:val="0046431C"/>
    <w:rsid w:val="00465571"/>
    <w:rsid w:val="00466D4C"/>
    <w:rsid w:val="00467FD6"/>
    <w:rsid w:val="00470692"/>
    <w:rsid w:val="004718A6"/>
    <w:rsid w:val="004804E0"/>
    <w:rsid w:val="00484F16"/>
    <w:rsid w:val="00485F7E"/>
    <w:rsid w:val="004923BD"/>
    <w:rsid w:val="004A131E"/>
    <w:rsid w:val="004A2809"/>
    <w:rsid w:val="004B0180"/>
    <w:rsid w:val="004B0C71"/>
    <w:rsid w:val="004B47E0"/>
    <w:rsid w:val="004D103A"/>
    <w:rsid w:val="004D31E1"/>
    <w:rsid w:val="004E22DC"/>
    <w:rsid w:val="004E2471"/>
    <w:rsid w:val="004E7A38"/>
    <w:rsid w:val="004F0C4B"/>
    <w:rsid w:val="004F256A"/>
    <w:rsid w:val="0050605B"/>
    <w:rsid w:val="0051150B"/>
    <w:rsid w:val="00511B38"/>
    <w:rsid w:val="005303D0"/>
    <w:rsid w:val="005347E0"/>
    <w:rsid w:val="00537A44"/>
    <w:rsid w:val="00544845"/>
    <w:rsid w:val="00544E85"/>
    <w:rsid w:val="005533B6"/>
    <w:rsid w:val="00562206"/>
    <w:rsid w:val="005678D6"/>
    <w:rsid w:val="00570005"/>
    <w:rsid w:val="00570903"/>
    <w:rsid w:val="005731FF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238F9"/>
    <w:rsid w:val="006310C8"/>
    <w:rsid w:val="00635F27"/>
    <w:rsid w:val="00636276"/>
    <w:rsid w:val="00646844"/>
    <w:rsid w:val="00650399"/>
    <w:rsid w:val="00651A8E"/>
    <w:rsid w:val="00656D3B"/>
    <w:rsid w:val="00656D61"/>
    <w:rsid w:val="00660735"/>
    <w:rsid w:val="006618CD"/>
    <w:rsid w:val="00662CB1"/>
    <w:rsid w:val="00662E86"/>
    <w:rsid w:val="00663FFE"/>
    <w:rsid w:val="00666114"/>
    <w:rsid w:val="006714A0"/>
    <w:rsid w:val="00674A7E"/>
    <w:rsid w:val="0068601F"/>
    <w:rsid w:val="006923A8"/>
    <w:rsid w:val="0069244B"/>
    <w:rsid w:val="00695FD5"/>
    <w:rsid w:val="006A0F6A"/>
    <w:rsid w:val="006A7C9C"/>
    <w:rsid w:val="006B3C95"/>
    <w:rsid w:val="006B7740"/>
    <w:rsid w:val="006C20B6"/>
    <w:rsid w:val="006C3CE6"/>
    <w:rsid w:val="006D67EF"/>
    <w:rsid w:val="006D761D"/>
    <w:rsid w:val="006D7C0D"/>
    <w:rsid w:val="006E441A"/>
    <w:rsid w:val="006E6602"/>
    <w:rsid w:val="006F29D2"/>
    <w:rsid w:val="006F359B"/>
    <w:rsid w:val="006F7429"/>
    <w:rsid w:val="007008F7"/>
    <w:rsid w:val="007017AD"/>
    <w:rsid w:val="007029CB"/>
    <w:rsid w:val="00705562"/>
    <w:rsid w:val="00705FEB"/>
    <w:rsid w:val="00706ABB"/>
    <w:rsid w:val="007127E9"/>
    <w:rsid w:val="00714575"/>
    <w:rsid w:val="00717F48"/>
    <w:rsid w:val="0072300A"/>
    <w:rsid w:val="007265E9"/>
    <w:rsid w:val="007362C6"/>
    <w:rsid w:val="007374AB"/>
    <w:rsid w:val="00744476"/>
    <w:rsid w:val="00753F07"/>
    <w:rsid w:val="00756366"/>
    <w:rsid w:val="00756CE4"/>
    <w:rsid w:val="00770992"/>
    <w:rsid w:val="00774523"/>
    <w:rsid w:val="00776E0A"/>
    <w:rsid w:val="00777565"/>
    <w:rsid w:val="00781041"/>
    <w:rsid w:val="0078180E"/>
    <w:rsid w:val="00793472"/>
    <w:rsid w:val="00794526"/>
    <w:rsid w:val="00796EDE"/>
    <w:rsid w:val="007A1FBF"/>
    <w:rsid w:val="007A27DB"/>
    <w:rsid w:val="007A56C7"/>
    <w:rsid w:val="007A5E10"/>
    <w:rsid w:val="007B5287"/>
    <w:rsid w:val="007B5475"/>
    <w:rsid w:val="007B6D02"/>
    <w:rsid w:val="007B6EA5"/>
    <w:rsid w:val="007C38C4"/>
    <w:rsid w:val="007D0D91"/>
    <w:rsid w:val="007D5B3F"/>
    <w:rsid w:val="007D6B6C"/>
    <w:rsid w:val="007E3A6A"/>
    <w:rsid w:val="007E4AD4"/>
    <w:rsid w:val="007F718C"/>
    <w:rsid w:val="0080482B"/>
    <w:rsid w:val="00812208"/>
    <w:rsid w:val="008160D7"/>
    <w:rsid w:val="008275FC"/>
    <w:rsid w:val="008312D8"/>
    <w:rsid w:val="00837CA1"/>
    <w:rsid w:val="00837EB6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B1041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D3A27"/>
    <w:rsid w:val="008E0DA2"/>
    <w:rsid w:val="008E2308"/>
    <w:rsid w:val="008E3AE2"/>
    <w:rsid w:val="008E5007"/>
    <w:rsid w:val="008E6362"/>
    <w:rsid w:val="008F634B"/>
    <w:rsid w:val="00901B80"/>
    <w:rsid w:val="009035B8"/>
    <w:rsid w:val="009060EF"/>
    <w:rsid w:val="009071ED"/>
    <w:rsid w:val="009079B7"/>
    <w:rsid w:val="009137B9"/>
    <w:rsid w:val="00921E45"/>
    <w:rsid w:val="00923A3B"/>
    <w:rsid w:val="009356BD"/>
    <w:rsid w:val="00935E95"/>
    <w:rsid w:val="00937343"/>
    <w:rsid w:val="00953BEE"/>
    <w:rsid w:val="0095467D"/>
    <w:rsid w:val="00954B22"/>
    <w:rsid w:val="00954FFF"/>
    <w:rsid w:val="0097225D"/>
    <w:rsid w:val="009750CA"/>
    <w:rsid w:val="00980327"/>
    <w:rsid w:val="0099354D"/>
    <w:rsid w:val="00995176"/>
    <w:rsid w:val="0099546E"/>
    <w:rsid w:val="009A27CD"/>
    <w:rsid w:val="009A4DD5"/>
    <w:rsid w:val="009B4502"/>
    <w:rsid w:val="009D04A9"/>
    <w:rsid w:val="009D1B9B"/>
    <w:rsid w:val="009E0D2A"/>
    <w:rsid w:val="009E1774"/>
    <w:rsid w:val="009F2762"/>
    <w:rsid w:val="00A05017"/>
    <w:rsid w:val="00A12530"/>
    <w:rsid w:val="00A14F4E"/>
    <w:rsid w:val="00A1605A"/>
    <w:rsid w:val="00A235A2"/>
    <w:rsid w:val="00A307AC"/>
    <w:rsid w:val="00A32373"/>
    <w:rsid w:val="00A344DE"/>
    <w:rsid w:val="00A432CC"/>
    <w:rsid w:val="00A47119"/>
    <w:rsid w:val="00A61D95"/>
    <w:rsid w:val="00A6497E"/>
    <w:rsid w:val="00A6693D"/>
    <w:rsid w:val="00A76C2E"/>
    <w:rsid w:val="00A84D42"/>
    <w:rsid w:val="00A90A17"/>
    <w:rsid w:val="00AA03B4"/>
    <w:rsid w:val="00AA2217"/>
    <w:rsid w:val="00AA270C"/>
    <w:rsid w:val="00AB08D0"/>
    <w:rsid w:val="00AB3B93"/>
    <w:rsid w:val="00AB40CE"/>
    <w:rsid w:val="00AB5810"/>
    <w:rsid w:val="00AB6FD2"/>
    <w:rsid w:val="00AD375A"/>
    <w:rsid w:val="00AD3933"/>
    <w:rsid w:val="00AD4AC3"/>
    <w:rsid w:val="00AE1F4E"/>
    <w:rsid w:val="00AE3C9E"/>
    <w:rsid w:val="00AE4226"/>
    <w:rsid w:val="00AF5E9C"/>
    <w:rsid w:val="00AF6646"/>
    <w:rsid w:val="00B10DA0"/>
    <w:rsid w:val="00B27555"/>
    <w:rsid w:val="00B5392F"/>
    <w:rsid w:val="00B57F05"/>
    <w:rsid w:val="00B6065E"/>
    <w:rsid w:val="00B6147F"/>
    <w:rsid w:val="00B62765"/>
    <w:rsid w:val="00B669EB"/>
    <w:rsid w:val="00B66B6D"/>
    <w:rsid w:val="00B7194D"/>
    <w:rsid w:val="00B71AB1"/>
    <w:rsid w:val="00B77823"/>
    <w:rsid w:val="00B87E8D"/>
    <w:rsid w:val="00B928E9"/>
    <w:rsid w:val="00B92A98"/>
    <w:rsid w:val="00B93F56"/>
    <w:rsid w:val="00BA2C9C"/>
    <w:rsid w:val="00BA64F9"/>
    <w:rsid w:val="00BB3852"/>
    <w:rsid w:val="00BB3B60"/>
    <w:rsid w:val="00BB5419"/>
    <w:rsid w:val="00BB7F98"/>
    <w:rsid w:val="00BC3983"/>
    <w:rsid w:val="00BC4499"/>
    <w:rsid w:val="00BC4F35"/>
    <w:rsid w:val="00BD27FC"/>
    <w:rsid w:val="00BD441A"/>
    <w:rsid w:val="00BD723B"/>
    <w:rsid w:val="00BE45F8"/>
    <w:rsid w:val="00BE54ED"/>
    <w:rsid w:val="00BF0060"/>
    <w:rsid w:val="00BF3DC4"/>
    <w:rsid w:val="00BF42EB"/>
    <w:rsid w:val="00C00D4E"/>
    <w:rsid w:val="00C01FC3"/>
    <w:rsid w:val="00C04611"/>
    <w:rsid w:val="00C05191"/>
    <w:rsid w:val="00C05CF2"/>
    <w:rsid w:val="00C05E62"/>
    <w:rsid w:val="00C0690A"/>
    <w:rsid w:val="00C230D0"/>
    <w:rsid w:val="00C23311"/>
    <w:rsid w:val="00C256D7"/>
    <w:rsid w:val="00C2748C"/>
    <w:rsid w:val="00C32A09"/>
    <w:rsid w:val="00C335C7"/>
    <w:rsid w:val="00C401EF"/>
    <w:rsid w:val="00C46B26"/>
    <w:rsid w:val="00C477D8"/>
    <w:rsid w:val="00C55ADE"/>
    <w:rsid w:val="00C620D1"/>
    <w:rsid w:val="00C6375D"/>
    <w:rsid w:val="00C63FC1"/>
    <w:rsid w:val="00C677E3"/>
    <w:rsid w:val="00C7020E"/>
    <w:rsid w:val="00C717AB"/>
    <w:rsid w:val="00C73F86"/>
    <w:rsid w:val="00C751E1"/>
    <w:rsid w:val="00C8199A"/>
    <w:rsid w:val="00C86A89"/>
    <w:rsid w:val="00C91193"/>
    <w:rsid w:val="00C95308"/>
    <w:rsid w:val="00C97595"/>
    <w:rsid w:val="00CA05DC"/>
    <w:rsid w:val="00CA6A76"/>
    <w:rsid w:val="00CB1DFF"/>
    <w:rsid w:val="00CB48A7"/>
    <w:rsid w:val="00CB51BF"/>
    <w:rsid w:val="00CC048B"/>
    <w:rsid w:val="00CC4A11"/>
    <w:rsid w:val="00CC7A44"/>
    <w:rsid w:val="00CD25E0"/>
    <w:rsid w:val="00CE0123"/>
    <w:rsid w:val="00CE1912"/>
    <w:rsid w:val="00CE1A29"/>
    <w:rsid w:val="00CE33E4"/>
    <w:rsid w:val="00CE794C"/>
    <w:rsid w:val="00CE7A83"/>
    <w:rsid w:val="00CF3828"/>
    <w:rsid w:val="00CF3BEE"/>
    <w:rsid w:val="00CF7877"/>
    <w:rsid w:val="00D002B3"/>
    <w:rsid w:val="00D0785A"/>
    <w:rsid w:val="00D10906"/>
    <w:rsid w:val="00D123BE"/>
    <w:rsid w:val="00D14BDD"/>
    <w:rsid w:val="00D17931"/>
    <w:rsid w:val="00D216B2"/>
    <w:rsid w:val="00D251F8"/>
    <w:rsid w:val="00D34193"/>
    <w:rsid w:val="00D36A04"/>
    <w:rsid w:val="00D40673"/>
    <w:rsid w:val="00D42A01"/>
    <w:rsid w:val="00D457F7"/>
    <w:rsid w:val="00D4738F"/>
    <w:rsid w:val="00D47AF4"/>
    <w:rsid w:val="00D52193"/>
    <w:rsid w:val="00D53158"/>
    <w:rsid w:val="00D531A9"/>
    <w:rsid w:val="00D53619"/>
    <w:rsid w:val="00D547F5"/>
    <w:rsid w:val="00D61377"/>
    <w:rsid w:val="00D70292"/>
    <w:rsid w:val="00D70B76"/>
    <w:rsid w:val="00D7589F"/>
    <w:rsid w:val="00D77A84"/>
    <w:rsid w:val="00D82D11"/>
    <w:rsid w:val="00D84D48"/>
    <w:rsid w:val="00D915AC"/>
    <w:rsid w:val="00D91E4C"/>
    <w:rsid w:val="00D93C04"/>
    <w:rsid w:val="00D93EE4"/>
    <w:rsid w:val="00D957F2"/>
    <w:rsid w:val="00DB2598"/>
    <w:rsid w:val="00DB3803"/>
    <w:rsid w:val="00DB5B51"/>
    <w:rsid w:val="00DC23AE"/>
    <w:rsid w:val="00DC5CB7"/>
    <w:rsid w:val="00DC66E1"/>
    <w:rsid w:val="00DD2E3D"/>
    <w:rsid w:val="00DD7BF9"/>
    <w:rsid w:val="00DE2B3B"/>
    <w:rsid w:val="00DE2EB0"/>
    <w:rsid w:val="00DE40F3"/>
    <w:rsid w:val="00DE4847"/>
    <w:rsid w:val="00DE6528"/>
    <w:rsid w:val="00DF0E1A"/>
    <w:rsid w:val="00DF2BCB"/>
    <w:rsid w:val="00DF37B9"/>
    <w:rsid w:val="00DF4AA8"/>
    <w:rsid w:val="00DF4E52"/>
    <w:rsid w:val="00DF5080"/>
    <w:rsid w:val="00DF6A2B"/>
    <w:rsid w:val="00E024F5"/>
    <w:rsid w:val="00E20369"/>
    <w:rsid w:val="00E2256B"/>
    <w:rsid w:val="00E23977"/>
    <w:rsid w:val="00E23A8D"/>
    <w:rsid w:val="00E25BF6"/>
    <w:rsid w:val="00E301D9"/>
    <w:rsid w:val="00E30221"/>
    <w:rsid w:val="00E30ED3"/>
    <w:rsid w:val="00E33568"/>
    <w:rsid w:val="00E37084"/>
    <w:rsid w:val="00E420C4"/>
    <w:rsid w:val="00E42EED"/>
    <w:rsid w:val="00E4465E"/>
    <w:rsid w:val="00E44892"/>
    <w:rsid w:val="00E44AB4"/>
    <w:rsid w:val="00E4533C"/>
    <w:rsid w:val="00E45919"/>
    <w:rsid w:val="00E472E1"/>
    <w:rsid w:val="00E50EC6"/>
    <w:rsid w:val="00E528DD"/>
    <w:rsid w:val="00E53FB7"/>
    <w:rsid w:val="00E543D5"/>
    <w:rsid w:val="00E616B5"/>
    <w:rsid w:val="00E662B3"/>
    <w:rsid w:val="00E67F45"/>
    <w:rsid w:val="00E750C6"/>
    <w:rsid w:val="00E8590F"/>
    <w:rsid w:val="00E8718F"/>
    <w:rsid w:val="00E92832"/>
    <w:rsid w:val="00EA0517"/>
    <w:rsid w:val="00EA5687"/>
    <w:rsid w:val="00EB0762"/>
    <w:rsid w:val="00EB218F"/>
    <w:rsid w:val="00EB2739"/>
    <w:rsid w:val="00EB4D17"/>
    <w:rsid w:val="00EB7BB2"/>
    <w:rsid w:val="00EC28FD"/>
    <w:rsid w:val="00ED154B"/>
    <w:rsid w:val="00EE1F50"/>
    <w:rsid w:val="00EE1F5B"/>
    <w:rsid w:val="00EE2C31"/>
    <w:rsid w:val="00EE3A8B"/>
    <w:rsid w:val="00EE420A"/>
    <w:rsid w:val="00EF0E0E"/>
    <w:rsid w:val="00EF5D97"/>
    <w:rsid w:val="00EF78D6"/>
    <w:rsid w:val="00F023DE"/>
    <w:rsid w:val="00F0401C"/>
    <w:rsid w:val="00F138C7"/>
    <w:rsid w:val="00F15E35"/>
    <w:rsid w:val="00F266EC"/>
    <w:rsid w:val="00F26B48"/>
    <w:rsid w:val="00F27F8C"/>
    <w:rsid w:val="00F317A2"/>
    <w:rsid w:val="00F319AC"/>
    <w:rsid w:val="00F35D74"/>
    <w:rsid w:val="00F47250"/>
    <w:rsid w:val="00F473A2"/>
    <w:rsid w:val="00F501F8"/>
    <w:rsid w:val="00F51350"/>
    <w:rsid w:val="00F65438"/>
    <w:rsid w:val="00F729EC"/>
    <w:rsid w:val="00F76169"/>
    <w:rsid w:val="00F777D1"/>
    <w:rsid w:val="00F928E9"/>
    <w:rsid w:val="00FA0046"/>
    <w:rsid w:val="00FB073A"/>
    <w:rsid w:val="00FB29D9"/>
    <w:rsid w:val="00FC5829"/>
    <w:rsid w:val="00FD3DFC"/>
    <w:rsid w:val="00FE020B"/>
    <w:rsid w:val="00FE0D4B"/>
    <w:rsid w:val="00FE0EBD"/>
    <w:rsid w:val="00FE3174"/>
    <w:rsid w:val="00FE6A9F"/>
    <w:rsid w:val="00FF1094"/>
    <w:rsid w:val="00FF147D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AF5E9C"/>
  </w:style>
  <w:style w:type="paragraph" w:styleId="af1">
    <w:name w:val="List Paragraph"/>
    <w:basedOn w:val="a"/>
    <w:uiPriority w:val="34"/>
    <w:qFormat/>
    <w:rsid w:val="00F1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AF5E9C"/>
  </w:style>
  <w:style w:type="paragraph" w:styleId="af1">
    <w:name w:val="List Paragraph"/>
    <w:basedOn w:val="a"/>
    <w:uiPriority w:val="34"/>
    <w:qFormat/>
    <w:rsid w:val="00F1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88F0D-D3CC-480F-8FF8-1E3E0083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15017</Words>
  <Characters>80266</Characters>
  <Application>Microsoft Office Word</Application>
  <DocSecurity>0</DocSecurity>
  <Lines>668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95093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Светлана Анатольевна Сокол</cp:lastModifiedBy>
  <cp:revision>2</cp:revision>
  <cp:lastPrinted>2021-06-23T09:58:00Z</cp:lastPrinted>
  <dcterms:created xsi:type="dcterms:W3CDTF">2021-07-08T12:16:00Z</dcterms:created>
  <dcterms:modified xsi:type="dcterms:W3CDTF">2021-07-08T12:16:00Z</dcterms:modified>
</cp:coreProperties>
</file>